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2" w:type="dxa"/>
        <w:tblLook w:val="04A0"/>
      </w:tblPr>
      <w:tblGrid>
        <w:gridCol w:w="4680"/>
        <w:gridCol w:w="5580"/>
      </w:tblGrid>
      <w:tr w:rsidR="006C020D" w:rsidTr="00BA2141">
        <w:tc>
          <w:tcPr>
            <w:tcW w:w="4680" w:type="dxa"/>
          </w:tcPr>
          <w:p w:rsidR="006C020D" w:rsidRPr="001E0483" w:rsidRDefault="006C020D" w:rsidP="00BA2141">
            <w:pPr>
              <w:jc w:val="center"/>
              <w:rPr>
                <w:sz w:val="26"/>
                <w:szCs w:val="26"/>
              </w:rPr>
            </w:pPr>
            <w:r w:rsidRPr="00113114">
              <w:rPr>
                <w:b/>
                <w:sz w:val="26"/>
                <w:szCs w:val="26"/>
              </w:rPr>
              <w:t>ỦY BAN MTTQ</w:t>
            </w:r>
            <w:r>
              <w:rPr>
                <w:b/>
                <w:sz w:val="26"/>
                <w:szCs w:val="26"/>
              </w:rPr>
              <w:t xml:space="preserve"> </w:t>
            </w:r>
            <w:r w:rsidRPr="00113114">
              <w:rPr>
                <w:b/>
                <w:sz w:val="26"/>
                <w:szCs w:val="26"/>
              </w:rPr>
              <w:t>VIỆT NAM</w:t>
            </w:r>
            <w:r>
              <w:rPr>
                <w:b/>
                <w:sz w:val="26"/>
                <w:szCs w:val="26"/>
              </w:rPr>
              <w:t xml:space="preserve"> </w:t>
            </w:r>
            <w:r w:rsidRPr="00AB101E">
              <w:rPr>
                <w:b/>
                <w:color w:val="FF0000"/>
                <w:sz w:val="26"/>
                <w:szCs w:val="26"/>
              </w:rPr>
              <w:t>TỈNH</w:t>
            </w:r>
            <w:r>
              <w:rPr>
                <w:b/>
                <w:sz w:val="26"/>
                <w:szCs w:val="26"/>
              </w:rPr>
              <w:t xml:space="preserve"> </w:t>
            </w:r>
            <w:r w:rsidRPr="001E0483">
              <w:rPr>
                <w:sz w:val="26"/>
                <w:szCs w:val="26"/>
              </w:rPr>
              <w:t>-</w:t>
            </w:r>
          </w:p>
          <w:p w:rsidR="006C020D" w:rsidRPr="00113114" w:rsidRDefault="006C020D" w:rsidP="00BA2141">
            <w:pPr>
              <w:jc w:val="center"/>
              <w:rPr>
                <w:b/>
                <w:sz w:val="26"/>
                <w:szCs w:val="26"/>
              </w:rPr>
            </w:pPr>
            <w:r w:rsidRPr="00113114">
              <w:rPr>
                <w:b/>
                <w:sz w:val="26"/>
                <w:szCs w:val="26"/>
              </w:rPr>
              <w:t>BẢO HIỂM XÃ HỘI</w:t>
            </w:r>
            <w:r>
              <w:rPr>
                <w:b/>
                <w:sz w:val="26"/>
                <w:szCs w:val="26"/>
              </w:rPr>
              <w:t xml:space="preserve"> TỈNH TRÀ VINH</w:t>
            </w:r>
          </w:p>
          <w:p w:rsidR="006C020D" w:rsidRDefault="00BC274E" w:rsidP="00BA2141">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6.45pt;margin-top:2.35pt;width:84pt;height:0;z-index:251660288" o:connectortype="straight"/>
              </w:pict>
            </w:r>
          </w:p>
          <w:p w:rsidR="006C020D" w:rsidRDefault="008743BB" w:rsidP="00BA2141">
            <w:pPr>
              <w:rPr>
                <w:sz w:val="26"/>
                <w:szCs w:val="26"/>
              </w:rPr>
            </w:pPr>
            <w:r>
              <w:rPr>
                <w:sz w:val="26"/>
                <w:szCs w:val="26"/>
              </w:rPr>
              <w:t xml:space="preserve">         Số: 01 </w:t>
            </w:r>
            <w:r w:rsidR="006C020D">
              <w:rPr>
                <w:sz w:val="26"/>
                <w:szCs w:val="26"/>
              </w:rPr>
              <w:t>/CTrP</w:t>
            </w:r>
            <w:r w:rsidR="006C020D" w:rsidRPr="001E0483">
              <w:rPr>
                <w:sz w:val="26"/>
                <w:szCs w:val="26"/>
              </w:rPr>
              <w:t>H-MTTQ-BHXH</w:t>
            </w:r>
          </w:p>
          <w:p w:rsidR="006C020D" w:rsidRPr="001E0483" w:rsidRDefault="006C020D" w:rsidP="00BA2141">
            <w:pPr>
              <w:jc w:val="center"/>
              <w:rPr>
                <w:sz w:val="26"/>
                <w:szCs w:val="26"/>
              </w:rPr>
            </w:pPr>
          </w:p>
        </w:tc>
        <w:tc>
          <w:tcPr>
            <w:tcW w:w="5580" w:type="dxa"/>
          </w:tcPr>
          <w:p w:rsidR="006C020D" w:rsidRPr="00556301" w:rsidRDefault="006C020D" w:rsidP="00BA2141">
            <w:pPr>
              <w:jc w:val="center"/>
              <w:rPr>
                <w:b/>
              </w:rPr>
            </w:pPr>
            <w:r w:rsidRPr="00556301">
              <w:rPr>
                <w:b/>
              </w:rPr>
              <w:t>CỘNG HÒA XÃ HỘI CHỦ NGHĨA VIỆT NAM</w:t>
            </w:r>
          </w:p>
          <w:p w:rsidR="006C020D" w:rsidRPr="001E0483" w:rsidRDefault="006C020D" w:rsidP="00BA2141">
            <w:pPr>
              <w:jc w:val="center"/>
              <w:rPr>
                <w:sz w:val="26"/>
                <w:szCs w:val="26"/>
              </w:rPr>
            </w:pPr>
            <w:r w:rsidRPr="001E0483">
              <w:rPr>
                <w:b/>
                <w:sz w:val="26"/>
                <w:szCs w:val="26"/>
              </w:rPr>
              <w:t>Độc lập – Tự do – Hạnh phúc</w:t>
            </w:r>
          </w:p>
          <w:p w:rsidR="006C020D" w:rsidRDefault="00BC274E" w:rsidP="00BA2141">
            <w:pPr>
              <w:jc w:val="center"/>
              <w:rPr>
                <w:i/>
                <w:sz w:val="26"/>
                <w:szCs w:val="26"/>
              </w:rPr>
            </w:pPr>
            <w:r w:rsidRPr="00BC274E">
              <w:rPr>
                <w:noProof/>
                <w:sz w:val="26"/>
                <w:szCs w:val="26"/>
              </w:rPr>
              <w:pict>
                <v:shape id="_x0000_s1027" type="#_x0000_t32" style="position:absolute;left:0;text-align:left;margin-left:56.75pt;margin-top:1.25pt;width:151.5pt;height:0;z-index:251661312" o:connectortype="straight"/>
              </w:pict>
            </w:r>
            <w:r w:rsidR="006C020D">
              <w:rPr>
                <w:i/>
                <w:sz w:val="26"/>
                <w:szCs w:val="26"/>
              </w:rPr>
              <w:t xml:space="preserve">   </w:t>
            </w:r>
          </w:p>
          <w:p w:rsidR="006C020D" w:rsidRPr="001E0483" w:rsidRDefault="008743BB" w:rsidP="00BA2141">
            <w:pPr>
              <w:jc w:val="center"/>
              <w:rPr>
                <w:i/>
                <w:sz w:val="26"/>
                <w:szCs w:val="26"/>
              </w:rPr>
            </w:pPr>
            <w:r>
              <w:rPr>
                <w:i/>
                <w:sz w:val="26"/>
                <w:szCs w:val="26"/>
              </w:rPr>
              <w:t xml:space="preserve">  Trà Vinh, ngày 15 tháng 8 </w:t>
            </w:r>
            <w:r w:rsidR="006C020D" w:rsidRPr="001E0483">
              <w:rPr>
                <w:i/>
                <w:sz w:val="26"/>
                <w:szCs w:val="26"/>
              </w:rPr>
              <w:t>năm 201</w:t>
            </w:r>
            <w:r w:rsidR="006C020D">
              <w:rPr>
                <w:i/>
                <w:sz w:val="26"/>
                <w:szCs w:val="26"/>
              </w:rPr>
              <w:t>6</w:t>
            </w:r>
          </w:p>
        </w:tc>
      </w:tr>
    </w:tbl>
    <w:p w:rsidR="006C020D" w:rsidRDefault="006C020D" w:rsidP="006C020D">
      <w:pPr>
        <w:rPr>
          <w:b/>
          <w:sz w:val="28"/>
          <w:szCs w:val="28"/>
        </w:rPr>
      </w:pPr>
    </w:p>
    <w:p w:rsidR="006C020D" w:rsidRPr="00A224E6" w:rsidRDefault="006C020D" w:rsidP="006C020D">
      <w:pPr>
        <w:jc w:val="center"/>
        <w:rPr>
          <w:b/>
          <w:sz w:val="28"/>
          <w:szCs w:val="28"/>
        </w:rPr>
      </w:pPr>
      <w:r w:rsidRPr="00A224E6">
        <w:rPr>
          <w:b/>
          <w:sz w:val="28"/>
          <w:szCs w:val="28"/>
        </w:rPr>
        <w:t>CHƯƠNG TRÌNH PHỐI HỢP</w:t>
      </w:r>
      <w:r>
        <w:rPr>
          <w:b/>
          <w:sz w:val="28"/>
          <w:szCs w:val="28"/>
        </w:rPr>
        <w:t xml:space="preserve"> CÔNG TÁC</w:t>
      </w:r>
    </w:p>
    <w:p w:rsidR="006C020D" w:rsidRPr="00A224E6" w:rsidRDefault="006C020D" w:rsidP="006C020D">
      <w:pPr>
        <w:jc w:val="center"/>
        <w:rPr>
          <w:b/>
          <w:sz w:val="28"/>
          <w:szCs w:val="28"/>
        </w:rPr>
      </w:pPr>
      <w:r>
        <w:rPr>
          <w:b/>
          <w:sz w:val="28"/>
          <w:szCs w:val="28"/>
        </w:rPr>
        <w:t>giữa Ban Thường trực Ủy ban MTTQ Việt Nam và Bảo hiểm xã hội tỉnh về t</w:t>
      </w:r>
      <w:r w:rsidRPr="00A224E6">
        <w:rPr>
          <w:b/>
          <w:sz w:val="28"/>
          <w:szCs w:val="28"/>
        </w:rPr>
        <w:t xml:space="preserve">hực hiện chính sách, pháp luật về bảo hiểm xã hội, bảo hiểm y tế </w:t>
      </w:r>
    </w:p>
    <w:p w:rsidR="006C020D" w:rsidRPr="00A224E6" w:rsidRDefault="006C020D" w:rsidP="006C020D">
      <w:pPr>
        <w:jc w:val="center"/>
        <w:rPr>
          <w:b/>
          <w:sz w:val="28"/>
          <w:szCs w:val="28"/>
        </w:rPr>
      </w:pPr>
      <w:r>
        <w:rPr>
          <w:b/>
          <w:sz w:val="28"/>
          <w:szCs w:val="28"/>
        </w:rPr>
        <w:t>giai đoạn 2016 - 202</w:t>
      </w:r>
      <w:r w:rsidRPr="00A224E6">
        <w:rPr>
          <w:b/>
          <w:sz w:val="28"/>
          <w:szCs w:val="28"/>
        </w:rPr>
        <w:t>0</w:t>
      </w:r>
    </w:p>
    <w:p w:rsidR="006C020D" w:rsidRDefault="00BC274E" w:rsidP="006C020D">
      <w:r>
        <w:rPr>
          <w:noProof/>
        </w:rPr>
        <w:pict>
          <v:shape id="_x0000_s1028" type="#_x0000_t32" style="position:absolute;margin-left:187.2pt;margin-top:6.35pt;width:75.75pt;height:0;z-index:251662336" o:connectortype="straight"/>
        </w:pict>
      </w:r>
    </w:p>
    <w:p w:rsidR="006C020D" w:rsidRDefault="006C020D" w:rsidP="006C020D"/>
    <w:p w:rsidR="006C020D" w:rsidRPr="00C27081" w:rsidRDefault="006C020D" w:rsidP="006C020D">
      <w:pPr>
        <w:spacing w:after="60"/>
        <w:jc w:val="both"/>
        <w:rPr>
          <w:sz w:val="28"/>
          <w:szCs w:val="28"/>
        </w:rPr>
      </w:pPr>
      <w:r>
        <w:tab/>
      </w:r>
      <w:r w:rsidRPr="00C27081">
        <w:rPr>
          <w:sz w:val="28"/>
          <w:szCs w:val="28"/>
        </w:rPr>
        <w:t xml:space="preserve">Căn cứ Chương trình phối hợp công tác số 13/CTPH-MTTW-BHXHVN, ngày 11/12/2015 giữa </w:t>
      </w:r>
      <w:r>
        <w:rPr>
          <w:sz w:val="28"/>
          <w:szCs w:val="28"/>
        </w:rPr>
        <w:t xml:space="preserve">Ban </w:t>
      </w:r>
      <w:r w:rsidRPr="00C27081">
        <w:rPr>
          <w:sz w:val="28"/>
          <w:szCs w:val="28"/>
        </w:rPr>
        <w:t xml:space="preserve">Thường trực Ủy ban </w:t>
      </w:r>
      <w:r>
        <w:rPr>
          <w:sz w:val="28"/>
          <w:szCs w:val="28"/>
        </w:rPr>
        <w:t xml:space="preserve">Trung ương </w:t>
      </w:r>
      <w:r w:rsidRPr="00C27081">
        <w:rPr>
          <w:sz w:val="28"/>
          <w:szCs w:val="28"/>
        </w:rPr>
        <w:t xml:space="preserve">MTTQ </w:t>
      </w:r>
      <w:r>
        <w:rPr>
          <w:sz w:val="28"/>
          <w:szCs w:val="28"/>
        </w:rPr>
        <w:t xml:space="preserve">Việt Nam </w:t>
      </w:r>
      <w:r w:rsidRPr="00C27081">
        <w:rPr>
          <w:sz w:val="28"/>
          <w:szCs w:val="28"/>
        </w:rPr>
        <w:t xml:space="preserve">và Bảo hiểm xã hội </w:t>
      </w:r>
      <w:r>
        <w:rPr>
          <w:sz w:val="28"/>
          <w:szCs w:val="28"/>
        </w:rPr>
        <w:t xml:space="preserve">Việt Nam </w:t>
      </w:r>
      <w:r w:rsidRPr="00C27081">
        <w:rPr>
          <w:sz w:val="28"/>
          <w:szCs w:val="28"/>
        </w:rPr>
        <w:t xml:space="preserve">về thực hiện chính sách, pháp luật về bảo hiểm xã hội, bảo hiểm y tế giai đoạn 2016 </w:t>
      </w:r>
      <w:r>
        <w:rPr>
          <w:sz w:val="28"/>
          <w:szCs w:val="28"/>
        </w:rPr>
        <w:t>–</w:t>
      </w:r>
      <w:r w:rsidRPr="00C27081">
        <w:rPr>
          <w:sz w:val="28"/>
          <w:szCs w:val="28"/>
        </w:rPr>
        <w:t xml:space="preserve"> 2020</w:t>
      </w:r>
      <w:r>
        <w:rPr>
          <w:sz w:val="28"/>
          <w:szCs w:val="28"/>
        </w:rPr>
        <w:t>;</w:t>
      </w:r>
    </w:p>
    <w:p w:rsidR="006C020D" w:rsidRPr="001E0483" w:rsidRDefault="006C020D" w:rsidP="006C020D">
      <w:pPr>
        <w:spacing w:after="60"/>
        <w:ind w:firstLine="720"/>
        <w:jc w:val="both"/>
        <w:rPr>
          <w:sz w:val="28"/>
          <w:szCs w:val="28"/>
        </w:rPr>
      </w:pPr>
      <w:r>
        <w:rPr>
          <w:sz w:val="28"/>
          <w:szCs w:val="28"/>
        </w:rPr>
        <w:t>Ban Thường trực Ủy ban MTTQ Việt Nam (MTTQ) tỉnh Trà Vinh và Bảo hiểm xã hội tỉnh Trà Vinh thống nhất ban hành Chương trình phối hợp hoạt động giữa hai đơn vị về thực hiện pháp luật về Bảo hiểm xã hội, Bảo hiểm y tế giai đoạn 2016 – 2020 (</w:t>
      </w:r>
      <w:r w:rsidRPr="007C6C32">
        <w:rPr>
          <w:i/>
          <w:sz w:val="28"/>
          <w:szCs w:val="28"/>
        </w:rPr>
        <w:t>viết tắt là Chương trình</w:t>
      </w:r>
      <w:r>
        <w:rPr>
          <w:sz w:val="28"/>
          <w:szCs w:val="28"/>
        </w:rPr>
        <w:t>) như sau:</w:t>
      </w:r>
    </w:p>
    <w:p w:rsidR="006C020D" w:rsidRPr="00281ED8" w:rsidRDefault="006C020D" w:rsidP="006C020D">
      <w:pPr>
        <w:spacing w:after="60"/>
        <w:ind w:firstLine="720"/>
        <w:jc w:val="both"/>
        <w:rPr>
          <w:b/>
          <w:sz w:val="28"/>
          <w:szCs w:val="28"/>
        </w:rPr>
      </w:pPr>
      <w:r w:rsidRPr="00281ED8">
        <w:rPr>
          <w:b/>
          <w:sz w:val="28"/>
          <w:szCs w:val="28"/>
        </w:rPr>
        <w:t>I. MỤC ĐÍCH – YÊU CẦU</w:t>
      </w:r>
    </w:p>
    <w:p w:rsidR="006C020D" w:rsidRPr="00281ED8" w:rsidRDefault="006C020D" w:rsidP="006C020D">
      <w:pPr>
        <w:spacing w:after="60"/>
        <w:ind w:firstLine="720"/>
        <w:jc w:val="both"/>
        <w:rPr>
          <w:b/>
          <w:sz w:val="28"/>
          <w:szCs w:val="28"/>
        </w:rPr>
      </w:pPr>
      <w:r w:rsidRPr="00281ED8">
        <w:rPr>
          <w:b/>
          <w:sz w:val="28"/>
          <w:szCs w:val="28"/>
        </w:rPr>
        <w:t>1. Mục đích</w:t>
      </w:r>
    </w:p>
    <w:p w:rsidR="006C020D" w:rsidRDefault="006C020D" w:rsidP="006C020D">
      <w:pPr>
        <w:spacing w:after="60"/>
        <w:ind w:firstLine="720"/>
        <w:jc w:val="both"/>
        <w:rPr>
          <w:szCs w:val="28"/>
        </w:rPr>
      </w:pPr>
      <w:r>
        <w:rPr>
          <w:sz w:val="28"/>
          <w:szCs w:val="28"/>
        </w:rPr>
        <w:t xml:space="preserve">- </w:t>
      </w:r>
      <w:r w:rsidRPr="00182D94">
        <w:rPr>
          <w:sz w:val="28"/>
          <w:szCs w:val="28"/>
        </w:rPr>
        <w:t xml:space="preserve">Tăng cường mối quan hệ phối hợp công tác giữa Ban Thường trực Ủy ban MTTQ </w:t>
      </w:r>
      <w:r>
        <w:rPr>
          <w:sz w:val="28"/>
          <w:szCs w:val="28"/>
        </w:rPr>
        <w:t xml:space="preserve">Việt Nam </w:t>
      </w:r>
      <w:r w:rsidRPr="00AB101E">
        <w:rPr>
          <w:color w:val="FF0000"/>
          <w:sz w:val="28"/>
          <w:szCs w:val="28"/>
        </w:rPr>
        <w:t>tỉnh</w:t>
      </w:r>
      <w:r>
        <w:rPr>
          <w:sz w:val="28"/>
          <w:szCs w:val="28"/>
        </w:rPr>
        <w:t xml:space="preserve"> </w:t>
      </w:r>
      <w:r w:rsidRPr="00182D94">
        <w:rPr>
          <w:sz w:val="28"/>
          <w:szCs w:val="28"/>
        </w:rPr>
        <w:t xml:space="preserve">và </w:t>
      </w:r>
      <w:r>
        <w:rPr>
          <w:sz w:val="28"/>
          <w:szCs w:val="28"/>
        </w:rPr>
        <w:t>B</w:t>
      </w:r>
      <w:r w:rsidRPr="00182D94">
        <w:rPr>
          <w:sz w:val="28"/>
          <w:szCs w:val="28"/>
        </w:rPr>
        <w:t>ảo hiểm xã hội</w:t>
      </w:r>
      <w:r>
        <w:rPr>
          <w:sz w:val="28"/>
          <w:szCs w:val="28"/>
        </w:rPr>
        <w:t xml:space="preserve"> tỉnh</w:t>
      </w:r>
      <w:r w:rsidRPr="00182D94">
        <w:rPr>
          <w:szCs w:val="28"/>
        </w:rPr>
        <w:t xml:space="preserve"> </w:t>
      </w:r>
      <w:r w:rsidRPr="00182D94">
        <w:rPr>
          <w:sz w:val="28"/>
          <w:szCs w:val="28"/>
        </w:rPr>
        <w:t>nhằm nâng cao chất lượng, hiệu quả của việc tổ chức thực hiện chế độ, chính sách bảo hiểm xã hội, bảo hiểm y tế</w:t>
      </w:r>
      <w:r>
        <w:rPr>
          <w:sz w:val="28"/>
          <w:szCs w:val="28"/>
        </w:rPr>
        <w:t xml:space="preserve"> theo quy định của pháp luật.</w:t>
      </w:r>
      <w:r w:rsidRPr="00182D94">
        <w:rPr>
          <w:szCs w:val="28"/>
        </w:rPr>
        <w:t xml:space="preserve"> </w:t>
      </w:r>
    </w:p>
    <w:p w:rsidR="006C020D" w:rsidRPr="00C943E4" w:rsidRDefault="006C020D" w:rsidP="006C020D">
      <w:pPr>
        <w:spacing w:after="60"/>
        <w:ind w:firstLine="720"/>
        <w:jc w:val="both"/>
        <w:rPr>
          <w:sz w:val="28"/>
          <w:szCs w:val="28"/>
        </w:rPr>
      </w:pPr>
      <w:r>
        <w:rPr>
          <w:sz w:val="28"/>
          <w:szCs w:val="28"/>
        </w:rPr>
        <w:t xml:space="preserve">- </w:t>
      </w:r>
      <w:r w:rsidRPr="00C943E4">
        <w:rPr>
          <w:sz w:val="28"/>
          <w:szCs w:val="28"/>
        </w:rPr>
        <w:t xml:space="preserve">Tuyên truyền, phổ biến chính sách, pháp luật về bảo hiểm xã hội, bảo hiểm y tế đến các tầng lớp nhân dân, đồng thời động viên nhân dân nghiêm </w:t>
      </w:r>
      <w:r w:rsidRPr="00A66856">
        <w:rPr>
          <w:sz w:val="28"/>
          <w:szCs w:val="28"/>
        </w:rPr>
        <w:t xml:space="preserve">chỉnh </w:t>
      </w:r>
      <w:r w:rsidRPr="00C943E4">
        <w:rPr>
          <w:sz w:val="28"/>
          <w:szCs w:val="28"/>
        </w:rPr>
        <w:t xml:space="preserve">chấp hành chính sách, pháp luật về bảo hiểm xã hội, bảo hiểm </w:t>
      </w:r>
      <w:r>
        <w:rPr>
          <w:sz w:val="28"/>
          <w:szCs w:val="28"/>
        </w:rPr>
        <w:t>y</w:t>
      </w:r>
      <w:r w:rsidRPr="00C943E4">
        <w:rPr>
          <w:sz w:val="28"/>
          <w:szCs w:val="28"/>
        </w:rPr>
        <w:t xml:space="preserve"> tế;</w:t>
      </w:r>
    </w:p>
    <w:p w:rsidR="006C020D" w:rsidRDefault="006C020D" w:rsidP="006C020D">
      <w:pPr>
        <w:spacing w:after="60"/>
        <w:ind w:firstLine="720"/>
        <w:jc w:val="both"/>
        <w:rPr>
          <w:sz w:val="28"/>
          <w:szCs w:val="28"/>
        </w:rPr>
      </w:pPr>
      <w:r>
        <w:rPr>
          <w:sz w:val="28"/>
          <w:szCs w:val="28"/>
        </w:rPr>
        <w:t>- P</w:t>
      </w:r>
      <w:r w:rsidRPr="00C943E4">
        <w:rPr>
          <w:sz w:val="28"/>
          <w:szCs w:val="28"/>
        </w:rPr>
        <w:t>hối hợp giám sát, kiểm tra việc chấp hành chính sách bảo hiểm xã hội, bảo hiểm y tế góp phần nâng cao hiệu quả Chiến lược phát triển ngành Bảo hiểm xã hội; đề xuất, kiến nghị những giải pháp nhằm thực hiện tốt chính sách bảo hiểm xã hội, bảo hiểm y tế góp phần thực hiện mục tiêu chiến lược đề ra đến năm 2020.</w:t>
      </w:r>
    </w:p>
    <w:p w:rsidR="006C020D" w:rsidRPr="00281ED8" w:rsidRDefault="006C020D" w:rsidP="006C020D">
      <w:pPr>
        <w:spacing w:after="60"/>
        <w:ind w:firstLine="720"/>
        <w:jc w:val="both"/>
        <w:rPr>
          <w:b/>
          <w:sz w:val="28"/>
          <w:szCs w:val="28"/>
        </w:rPr>
      </w:pPr>
      <w:r w:rsidRPr="00281ED8">
        <w:rPr>
          <w:b/>
          <w:sz w:val="28"/>
          <w:szCs w:val="28"/>
        </w:rPr>
        <w:t>2. Yêu Cầu</w:t>
      </w:r>
    </w:p>
    <w:p w:rsidR="006C020D" w:rsidRDefault="006C020D" w:rsidP="006C020D">
      <w:pPr>
        <w:spacing w:after="60"/>
        <w:ind w:firstLine="720"/>
        <w:jc w:val="both"/>
        <w:rPr>
          <w:sz w:val="28"/>
          <w:szCs w:val="28"/>
        </w:rPr>
      </w:pPr>
      <w:r>
        <w:rPr>
          <w:sz w:val="28"/>
          <w:szCs w:val="28"/>
        </w:rPr>
        <w:t>- Hoạt động phối hợp công tác dựa trên chức năng, nhiệm vụ của mỗi bên, thực hiện đúng chủ trương, đường lối của Đảng, chính sách pháp luật của Nhà nước, tôn trọng hỗ trợ lẫn nhau.</w:t>
      </w:r>
    </w:p>
    <w:p w:rsidR="006C020D" w:rsidRDefault="006C020D" w:rsidP="006C020D">
      <w:pPr>
        <w:spacing w:after="60"/>
        <w:ind w:firstLine="720"/>
        <w:jc w:val="both"/>
        <w:rPr>
          <w:sz w:val="28"/>
          <w:szCs w:val="28"/>
        </w:rPr>
      </w:pPr>
      <w:r>
        <w:rPr>
          <w:sz w:val="28"/>
          <w:szCs w:val="28"/>
        </w:rPr>
        <w:t xml:space="preserve">- Việc phối hợp triển khai tuyên truyền, giám sát, vận động nhân dân tham gia bảo hiểm xã hội, bảo hiểm y tế được thực hiện theo đúng pháp luật về </w:t>
      </w:r>
      <w:r w:rsidRPr="00182D94">
        <w:rPr>
          <w:sz w:val="28"/>
          <w:szCs w:val="28"/>
        </w:rPr>
        <w:t>bảo hiểm xã hội, bảo hiểm y tế</w:t>
      </w:r>
      <w:r>
        <w:rPr>
          <w:sz w:val="28"/>
          <w:szCs w:val="28"/>
        </w:rPr>
        <w:t xml:space="preserve"> và các văn bản có liên quan.</w:t>
      </w:r>
    </w:p>
    <w:p w:rsidR="006C020D" w:rsidRDefault="006C020D" w:rsidP="006C020D">
      <w:pPr>
        <w:spacing w:after="60"/>
        <w:ind w:firstLine="720"/>
        <w:jc w:val="both"/>
        <w:rPr>
          <w:sz w:val="28"/>
          <w:szCs w:val="28"/>
        </w:rPr>
      </w:pPr>
      <w:r>
        <w:rPr>
          <w:sz w:val="28"/>
          <w:szCs w:val="28"/>
        </w:rPr>
        <w:t xml:space="preserve">- Bảo đảm kịp thời, hiệu lực, hiệu quả, phát huy tốt nhất vai trò, trách nhiệm của mỗi bên trên tinh thần đề cao sự hợp tác, tăng cường trao đổi thông </w:t>
      </w:r>
      <w:r>
        <w:rPr>
          <w:sz w:val="28"/>
          <w:szCs w:val="28"/>
        </w:rPr>
        <w:lastRenderedPageBreak/>
        <w:t>tin trong công việc và bảo mật thông tin theo qui định; định kỳ sơ kết, tổng kết rút kinh nghiệm và triển khai nội dung phối hợp hiệu quả.</w:t>
      </w:r>
    </w:p>
    <w:p w:rsidR="006C020D" w:rsidRDefault="006C020D" w:rsidP="006C020D">
      <w:pPr>
        <w:spacing w:after="60"/>
        <w:ind w:firstLine="720"/>
        <w:jc w:val="both"/>
        <w:rPr>
          <w:b/>
          <w:sz w:val="28"/>
          <w:szCs w:val="28"/>
        </w:rPr>
      </w:pPr>
      <w:r w:rsidRPr="003B50BA">
        <w:rPr>
          <w:b/>
          <w:sz w:val="28"/>
          <w:szCs w:val="28"/>
        </w:rPr>
        <w:t>II. NỘI DUNG PHỐI HỢP</w:t>
      </w:r>
    </w:p>
    <w:p w:rsidR="006C020D" w:rsidRPr="0095550A" w:rsidRDefault="006C020D" w:rsidP="006C020D">
      <w:pPr>
        <w:pStyle w:val="body-text"/>
        <w:spacing w:after="60"/>
        <w:ind w:firstLine="720"/>
        <w:jc w:val="both"/>
        <w:rPr>
          <w:sz w:val="28"/>
          <w:szCs w:val="28"/>
        </w:rPr>
      </w:pPr>
      <w:r>
        <w:rPr>
          <w:sz w:val="28"/>
          <w:szCs w:val="28"/>
        </w:rPr>
        <w:t>1. P</w:t>
      </w:r>
      <w:r w:rsidRPr="0095550A">
        <w:rPr>
          <w:sz w:val="28"/>
          <w:szCs w:val="28"/>
        </w:rPr>
        <w:t xml:space="preserve">hối hợp trong chỉ đạo, hướng dẫn tổ chức thực hiện chế độ, chính sách </w:t>
      </w:r>
      <w:r>
        <w:rPr>
          <w:sz w:val="28"/>
          <w:szCs w:val="28"/>
        </w:rPr>
        <w:t>bảo hiểm xã hội</w:t>
      </w:r>
      <w:r w:rsidRPr="0095550A">
        <w:rPr>
          <w:sz w:val="28"/>
          <w:szCs w:val="28"/>
        </w:rPr>
        <w:t xml:space="preserve">, </w:t>
      </w:r>
      <w:r>
        <w:rPr>
          <w:sz w:val="28"/>
          <w:szCs w:val="28"/>
        </w:rPr>
        <w:t>bảo hiểm y tế</w:t>
      </w:r>
      <w:r w:rsidRPr="0095550A">
        <w:rPr>
          <w:sz w:val="28"/>
          <w:szCs w:val="28"/>
        </w:rPr>
        <w:t xml:space="preserve"> cho các tầng lớp nhân dân</w:t>
      </w:r>
    </w:p>
    <w:p w:rsidR="006C020D" w:rsidRPr="00A66856" w:rsidRDefault="006C020D" w:rsidP="006C020D">
      <w:pPr>
        <w:pStyle w:val="body-text"/>
        <w:spacing w:after="60"/>
        <w:ind w:firstLine="720"/>
        <w:jc w:val="both"/>
        <w:rPr>
          <w:sz w:val="28"/>
          <w:szCs w:val="28"/>
        </w:rPr>
      </w:pPr>
      <w:r>
        <w:rPr>
          <w:sz w:val="28"/>
          <w:szCs w:val="28"/>
        </w:rPr>
        <w:t>2. P</w:t>
      </w:r>
      <w:r w:rsidRPr="0095550A">
        <w:rPr>
          <w:sz w:val="28"/>
          <w:szCs w:val="28"/>
        </w:rPr>
        <w:t>hối hợp tuyên truyền</w:t>
      </w:r>
      <w:r>
        <w:rPr>
          <w:sz w:val="28"/>
          <w:szCs w:val="28"/>
        </w:rPr>
        <w:t>,</w:t>
      </w:r>
      <w:r w:rsidRPr="0095550A">
        <w:rPr>
          <w:sz w:val="28"/>
          <w:szCs w:val="28"/>
        </w:rPr>
        <w:t xml:space="preserve"> vận động nhân dân thực hiện các chủ trương, đường lối của Đảng, chính sách, pháp luật của Nhà nước liên quan đến </w:t>
      </w:r>
      <w:r>
        <w:rPr>
          <w:sz w:val="28"/>
          <w:szCs w:val="28"/>
        </w:rPr>
        <w:t>bảo hiểm xã hội</w:t>
      </w:r>
      <w:r w:rsidRPr="0095550A">
        <w:rPr>
          <w:sz w:val="28"/>
          <w:szCs w:val="28"/>
        </w:rPr>
        <w:t xml:space="preserve">, </w:t>
      </w:r>
      <w:r>
        <w:rPr>
          <w:sz w:val="28"/>
          <w:szCs w:val="28"/>
        </w:rPr>
        <w:t>bảo hiểm y tế</w:t>
      </w:r>
      <w:r w:rsidRPr="0095550A">
        <w:rPr>
          <w:sz w:val="28"/>
          <w:szCs w:val="28"/>
        </w:rPr>
        <w:t>, trọng tâm vận động “</w:t>
      </w:r>
      <w:r w:rsidRPr="00EC4EBE">
        <w:rPr>
          <w:i/>
          <w:sz w:val="28"/>
          <w:szCs w:val="28"/>
        </w:rPr>
        <w:t>Toàn dân tham gia bảo hiểm y tế</w:t>
      </w:r>
      <w:r w:rsidRPr="0095550A">
        <w:rPr>
          <w:sz w:val="28"/>
          <w:szCs w:val="28"/>
        </w:rPr>
        <w:t>” gắn với cuộc vận động “</w:t>
      </w:r>
      <w:r w:rsidRPr="00EC4EBE">
        <w:rPr>
          <w:i/>
          <w:sz w:val="28"/>
          <w:szCs w:val="28"/>
        </w:rPr>
        <w:t>Toàn dân đoàn kết xây dựng nông thôn mới, đô thị văn minh</w:t>
      </w:r>
      <w:r w:rsidRPr="00AB101E">
        <w:rPr>
          <w:color w:val="FF0000"/>
          <w:sz w:val="28"/>
          <w:szCs w:val="28"/>
        </w:rPr>
        <w:t xml:space="preserve">”. Phấn đấu hoàn thành </w:t>
      </w:r>
      <w:r>
        <w:rPr>
          <w:color w:val="FF0000"/>
          <w:sz w:val="28"/>
          <w:szCs w:val="28"/>
        </w:rPr>
        <w:t xml:space="preserve"> </w:t>
      </w:r>
      <w:r w:rsidRPr="00AB101E">
        <w:rPr>
          <w:color w:val="FF0000"/>
          <w:sz w:val="28"/>
          <w:szCs w:val="28"/>
        </w:rPr>
        <w:t xml:space="preserve">đạt và vượt chi tiêu kế hoạch </w:t>
      </w:r>
      <w:r>
        <w:rPr>
          <w:color w:val="FF0000"/>
          <w:sz w:val="28"/>
          <w:szCs w:val="28"/>
        </w:rPr>
        <w:t>Bảo hiểm Việt Nam</w:t>
      </w:r>
      <w:r w:rsidRPr="00AB101E">
        <w:rPr>
          <w:color w:val="FF0000"/>
          <w:sz w:val="28"/>
          <w:szCs w:val="28"/>
        </w:rPr>
        <w:t xml:space="preserve"> giao hàng năm về thu bảo hiểm xã hội, bảo hiểm y tế.</w:t>
      </w:r>
    </w:p>
    <w:p w:rsidR="006C020D" w:rsidRPr="0095550A" w:rsidRDefault="006C020D" w:rsidP="006C020D">
      <w:pPr>
        <w:pStyle w:val="body-text"/>
        <w:spacing w:after="60"/>
        <w:ind w:firstLine="720"/>
        <w:jc w:val="both"/>
        <w:rPr>
          <w:sz w:val="28"/>
          <w:szCs w:val="28"/>
        </w:rPr>
      </w:pPr>
      <w:r>
        <w:rPr>
          <w:sz w:val="28"/>
          <w:szCs w:val="28"/>
        </w:rPr>
        <w:t>3. P</w:t>
      </w:r>
      <w:r w:rsidRPr="0095550A">
        <w:rPr>
          <w:sz w:val="28"/>
          <w:szCs w:val="28"/>
        </w:rPr>
        <w:t xml:space="preserve">hối hợp kiểm tra, giám sát và phản biện việc triển khai thực hiện chính sách, pháp luật về </w:t>
      </w:r>
      <w:r>
        <w:rPr>
          <w:sz w:val="28"/>
          <w:szCs w:val="28"/>
        </w:rPr>
        <w:t>bảo hiểm xã hội</w:t>
      </w:r>
      <w:r w:rsidRPr="0095550A">
        <w:rPr>
          <w:sz w:val="28"/>
          <w:szCs w:val="28"/>
        </w:rPr>
        <w:t xml:space="preserve">, </w:t>
      </w:r>
      <w:r>
        <w:rPr>
          <w:sz w:val="28"/>
          <w:szCs w:val="28"/>
        </w:rPr>
        <w:t>bảo hiểm y tế.</w:t>
      </w:r>
    </w:p>
    <w:p w:rsidR="006C020D" w:rsidRDefault="006C020D" w:rsidP="006C020D">
      <w:pPr>
        <w:pStyle w:val="body-text"/>
        <w:spacing w:after="60"/>
        <w:ind w:firstLine="720"/>
        <w:jc w:val="both"/>
        <w:rPr>
          <w:sz w:val="28"/>
          <w:szCs w:val="28"/>
        </w:rPr>
      </w:pPr>
      <w:r>
        <w:rPr>
          <w:sz w:val="28"/>
          <w:szCs w:val="28"/>
        </w:rPr>
        <w:t>4. P</w:t>
      </w:r>
      <w:r w:rsidRPr="0095550A">
        <w:rPr>
          <w:sz w:val="28"/>
          <w:szCs w:val="28"/>
        </w:rPr>
        <w:t>hối hợp giải quyết, xử lý đơn thư khiếu nại, tố cáo và kiến nghị của công dân về</w:t>
      </w:r>
      <w:r w:rsidRPr="00EC4EBE">
        <w:rPr>
          <w:sz w:val="28"/>
          <w:szCs w:val="28"/>
        </w:rPr>
        <w:t xml:space="preserve"> </w:t>
      </w:r>
      <w:r>
        <w:rPr>
          <w:sz w:val="28"/>
          <w:szCs w:val="28"/>
        </w:rPr>
        <w:t>bảo hiểm xã hội</w:t>
      </w:r>
      <w:r w:rsidRPr="0095550A">
        <w:rPr>
          <w:sz w:val="28"/>
          <w:szCs w:val="28"/>
        </w:rPr>
        <w:t xml:space="preserve">, </w:t>
      </w:r>
      <w:r>
        <w:rPr>
          <w:sz w:val="28"/>
          <w:szCs w:val="28"/>
        </w:rPr>
        <w:t xml:space="preserve">bảo hiểm y tế </w:t>
      </w:r>
      <w:r w:rsidRPr="0095550A">
        <w:rPr>
          <w:sz w:val="28"/>
          <w:szCs w:val="28"/>
        </w:rPr>
        <w:t>.</w:t>
      </w:r>
    </w:p>
    <w:p w:rsidR="006C020D" w:rsidRPr="00EC4EBE" w:rsidRDefault="006C020D" w:rsidP="006C020D">
      <w:pPr>
        <w:pStyle w:val="body-text"/>
        <w:spacing w:after="60"/>
        <w:ind w:firstLine="720"/>
        <w:jc w:val="both"/>
        <w:rPr>
          <w:sz w:val="28"/>
          <w:szCs w:val="28"/>
        </w:rPr>
      </w:pPr>
      <w:r>
        <w:rPr>
          <w:sz w:val="28"/>
          <w:szCs w:val="28"/>
        </w:rPr>
        <w:t>5. Quá trình thực hiện phát hiện những vấn đề mới phát sinh, bất cập kịp thời đề xuất, kiến nghị Trung ương sửa đổi, bổ sung chính sách pháp luật về bảo hiểm xã hội, bảo hiểm y tế.</w:t>
      </w:r>
    </w:p>
    <w:p w:rsidR="006C020D" w:rsidRPr="003B50BA" w:rsidRDefault="006C020D" w:rsidP="006C020D">
      <w:pPr>
        <w:spacing w:after="60"/>
        <w:ind w:firstLine="720"/>
        <w:jc w:val="both"/>
        <w:rPr>
          <w:b/>
          <w:sz w:val="28"/>
          <w:szCs w:val="28"/>
        </w:rPr>
      </w:pPr>
      <w:r w:rsidRPr="003B50BA">
        <w:rPr>
          <w:b/>
          <w:sz w:val="28"/>
          <w:szCs w:val="28"/>
        </w:rPr>
        <w:t>III. PHÂN CÔNG TRÁCH NHIỆM</w:t>
      </w:r>
    </w:p>
    <w:p w:rsidR="006C020D" w:rsidRPr="003B50BA" w:rsidRDefault="006C020D" w:rsidP="006C020D">
      <w:pPr>
        <w:spacing w:after="60"/>
        <w:ind w:firstLine="720"/>
        <w:jc w:val="both"/>
        <w:rPr>
          <w:b/>
          <w:sz w:val="28"/>
          <w:szCs w:val="28"/>
        </w:rPr>
      </w:pPr>
      <w:r w:rsidRPr="003B50BA">
        <w:rPr>
          <w:b/>
          <w:sz w:val="28"/>
          <w:szCs w:val="28"/>
        </w:rPr>
        <w:t>1. Trách nhiệm của Bảo hiểm xã hội tỉnh</w:t>
      </w:r>
    </w:p>
    <w:p w:rsidR="006C020D" w:rsidRDefault="006C020D" w:rsidP="006C020D">
      <w:pPr>
        <w:spacing w:after="60"/>
        <w:ind w:firstLine="720"/>
        <w:jc w:val="both"/>
        <w:rPr>
          <w:sz w:val="28"/>
          <w:szCs w:val="28"/>
        </w:rPr>
      </w:pPr>
      <w:r>
        <w:rPr>
          <w:sz w:val="28"/>
          <w:szCs w:val="28"/>
        </w:rPr>
        <w:t>1.1. Phối hợp với Ban Thường trực Ủy ban MTTQ Việt Nam tỉnh thống nhất về nội dung, kế hoạch tuyên truyền, phổ biến chính sách, pháp luật về bảo hiểm xã hội, bảo hiểm y tế; tham gia tập huấn bồi dưỡng cho cán bộ làm công tác Mặt trận các cấp để thực hiện việc vận động nhân dân tham gia bảo hiểm xã hội, bảo hiểm y tế; cử báo cáo viên tham gia lớp tập huấn khi có yêu cầu; mời đại diện Ban Thường trực Ủy ban MTTQ Việt Nam tỉnh tham dự các Hội nghị của ngành có nội dung liên quan đến công tác Mặt trận.</w:t>
      </w:r>
    </w:p>
    <w:p w:rsidR="006C020D" w:rsidRDefault="006C020D" w:rsidP="006C020D">
      <w:pPr>
        <w:spacing w:after="60"/>
        <w:ind w:firstLine="720"/>
        <w:jc w:val="both"/>
        <w:rPr>
          <w:sz w:val="28"/>
          <w:szCs w:val="28"/>
        </w:rPr>
      </w:pPr>
      <w:r>
        <w:rPr>
          <w:sz w:val="28"/>
          <w:szCs w:val="28"/>
        </w:rPr>
        <w:t xml:space="preserve">1.2. Phối hợp xây dựng kế hoạch, nội dung, mục tiêu, vận động nhân </w:t>
      </w:r>
      <w:r w:rsidRPr="00A66856">
        <w:rPr>
          <w:sz w:val="28"/>
          <w:szCs w:val="28"/>
        </w:rPr>
        <w:t xml:space="preserve">dân </w:t>
      </w:r>
      <w:r>
        <w:rPr>
          <w:sz w:val="28"/>
          <w:szCs w:val="28"/>
        </w:rPr>
        <w:t>tự nguyện tham gia bảo hiểm y tế gắn với cuộc vận động “</w:t>
      </w:r>
      <w:r w:rsidRPr="00C27081">
        <w:rPr>
          <w:i/>
          <w:sz w:val="28"/>
          <w:szCs w:val="28"/>
        </w:rPr>
        <w:t>Toàn dân đoàn kết xây dựng nông thôn mới, đô thị văn minh</w:t>
      </w:r>
      <w:r>
        <w:rPr>
          <w:sz w:val="28"/>
          <w:szCs w:val="28"/>
        </w:rPr>
        <w:t xml:space="preserve">”. </w:t>
      </w:r>
    </w:p>
    <w:p w:rsidR="006C020D" w:rsidRDefault="006C020D" w:rsidP="006C020D">
      <w:pPr>
        <w:shd w:val="clear" w:color="auto" w:fill="FFFFFF"/>
        <w:spacing w:after="60"/>
        <w:ind w:firstLine="720"/>
        <w:jc w:val="both"/>
        <w:rPr>
          <w:color w:val="000000"/>
          <w:sz w:val="28"/>
          <w:szCs w:val="28"/>
        </w:rPr>
      </w:pPr>
      <w:r>
        <w:rPr>
          <w:color w:val="000000"/>
          <w:sz w:val="28"/>
          <w:szCs w:val="28"/>
        </w:rPr>
        <w:t xml:space="preserve">1.3. </w:t>
      </w:r>
      <w:r w:rsidRPr="008132BB">
        <w:rPr>
          <w:color w:val="000000"/>
          <w:sz w:val="28"/>
          <w:szCs w:val="28"/>
        </w:rPr>
        <w:t xml:space="preserve">Chỉ đạo </w:t>
      </w:r>
      <w:r>
        <w:rPr>
          <w:color w:val="000000"/>
          <w:sz w:val="28"/>
          <w:szCs w:val="28"/>
        </w:rPr>
        <w:t xml:space="preserve">Bảo hiểm xã hội các huyện, thị xã, </w:t>
      </w:r>
      <w:r w:rsidRPr="008132BB">
        <w:rPr>
          <w:color w:val="000000"/>
          <w:sz w:val="28"/>
          <w:szCs w:val="28"/>
        </w:rPr>
        <w:t xml:space="preserve">thành phố có trách nhiệm phối hợp với Ban Thường trực </w:t>
      </w:r>
      <w:r>
        <w:rPr>
          <w:color w:val="000000"/>
          <w:sz w:val="28"/>
          <w:szCs w:val="28"/>
        </w:rPr>
        <w:t>Ủy ban MTTQ Việt Nam cùng cấp</w:t>
      </w:r>
      <w:r w:rsidRPr="008132BB">
        <w:rPr>
          <w:color w:val="000000"/>
          <w:sz w:val="28"/>
          <w:szCs w:val="28"/>
        </w:rPr>
        <w:t xml:space="preserve"> </w:t>
      </w:r>
      <w:r>
        <w:rPr>
          <w:color w:val="000000"/>
          <w:sz w:val="28"/>
          <w:szCs w:val="28"/>
        </w:rPr>
        <w:t xml:space="preserve">xây dựng kế hoạch </w:t>
      </w:r>
      <w:r w:rsidRPr="008132BB">
        <w:rPr>
          <w:color w:val="000000"/>
          <w:sz w:val="28"/>
          <w:szCs w:val="28"/>
        </w:rPr>
        <w:t>triển khai thực hiện hiệu quả Chương trình phối hợp này.</w:t>
      </w:r>
    </w:p>
    <w:p w:rsidR="006C020D" w:rsidRDefault="006C020D" w:rsidP="006C020D">
      <w:pPr>
        <w:shd w:val="clear" w:color="auto" w:fill="FFFFFF"/>
        <w:spacing w:after="60"/>
        <w:ind w:firstLine="720"/>
        <w:jc w:val="both"/>
        <w:rPr>
          <w:color w:val="000000"/>
          <w:sz w:val="28"/>
          <w:szCs w:val="28"/>
        </w:rPr>
      </w:pPr>
      <w:r>
        <w:rPr>
          <w:color w:val="000000"/>
          <w:sz w:val="28"/>
          <w:szCs w:val="28"/>
        </w:rPr>
        <w:t>1.4. Phối hợp tham gia xây dựng kế hoạch giám sát việc thực hiện pháp luật về bảo hiểm xã hội, bảo hiểm y tế của Mặt trận; cử đại diện của cơ quan tham gia Đoàn giám sát của Ban Thường trực Ủy ban MTTQ Việt Nam tỉnh khi được mời.</w:t>
      </w:r>
    </w:p>
    <w:p w:rsidR="006C020D" w:rsidRDefault="006C020D" w:rsidP="006C020D">
      <w:pPr>
        <w:shd w:val="clear" w:color="auto" w:fill="FFFFFF"/>
        <w:spacing w:after="60"/>
        <w:ind w:firstLine="720"/>
        <w:jc w:val="both"/>
        <w:rPr>
          <w:color w:val="000000"/>
          <w:sz w:val="28"/>
          <w:szCs w:val="28"/>
        </w:rPr>
      </w:pPr>
      <w:r>
        <w:rPr>
          <w:color w:val="000000"/>
          <w:sz w:val="28"/>
          <w:szCs w:val="28"/>
        </w:rPr>
        <w:t xml:space="preserve">1.5. Tổ chức tiếp nhận đơn thư khiếu nại, tố cáo, ý kiến, kiến nghị của cử tri và nhân dân, kết luận giám sát do Ban Thường trực Ủy ban MTTQ Việt Nam tỉnh và các tổ chức thành viên của Mặt trận chuyển đến cơ quan Bảo hiểm xã hội để giải quyết theo chức năng, nhiệm vụ và thông báo kết quả với Ban Thường </w:t>
      </w:r>
      <w:r>
        <w:rPr>
          <w:color w:val="000000"/>
          <w:sz w:val="28"/>
          <w:szCs w:val="28"/>
        </w:rPr>
        <w:lastRenderedPageBreak/>
        <w:t>trực Ủy ban MTTQ Việt Nam tỉnh và các tổ chức thành viên có văn bản kiến nghị.</w:t>
      </w:r>
    </w:p>
    <w:p w:rsidR="006C020D" w:rsidRDefault="006C020D" w:rsidP="006C020D">
      <w:pPr>
        <w:shd w:val="clear" w:color="auto" w:fill="FFFFFF"/>
        <w:spacing w:after="60"/>
        <w:ind w:firstLine="720"/>
        <w:jc w:val="both"/>
        <w:rPr>
          <w:sz w:val="28"/>
          <w:szCs w:val="28"/>
        </w:rPr>
      </w:pPr>
      <w:r>
        <w:rPr>
          <w:sz w:val="28"/>
          <w:szCs w:val="28"/>
        </w:rPr>
        <w:t>1.6. C</w:t>
      </w:r>
      <w:r w:rsidRPr="00D72177">
        <w:rPr>
          <w:sz w:val="28"/>
          <w:szCs w:val="28"/>
        </w:rPr>
        <w:t xml:space="preserve">ung cấp thông tin, tài liệu để Ban Thường trực </w:t>
      </w:r>
      <w:r>
        <w:rPr>
          <w:sz w:val="28"/>
          <w:szCs w:val="28"/>
        </w:rPr>
        <w:t>Ủy ban MTTQ</w:t>
      </w:r>
      <w:r w:rsidRPr="00D72177">
        <w:rPr>
          <w:sz w:val="28"/>
          <w:szCs w:val="28"/>
        </w:rPr>
        <w:t xml:space="preserve"> </w:t>
      </w:r>
      <w:r>
        <w:rPr>
          <w:sz w:val="28"/>
          <w:szCs w:val="28"/>
        </w:rPr>
        <w:t xml:space="preserve">Việt Nam </w:t>
      </w:r>
      <w:r w:rsidRPr="00D72177">
        <w:rPr>
          <w:sz w:val="28"/>
          <w:szCs w:val="28"/>
        </w:rPr>
        <w:t xml:space="preserve">tỉnh triển khai có hiệu quả các hoạt động tuyên truyền chính sách, pháp luật </w:t>
      </w:r>
      <w:r>
        <w:rPr>
          <w:sz w:val="28"/>
          <w:szCs w:val="28"/>
        </w:rPr>
        <w:t>bảo hiểm xã hội</w:t>
      </w:r>
      <w:r w:rsidRPr="00D72177">
        <w:rPr>
          <w:sz w:val="28"/>
          <w:szCs w:val="28"/>
        </w:rPr>
        <w:t xml:space="preserve">, </w:t>
      </w:r>
      <w:r>
        <w:rPr>
          <w:sz w:val="28"/>
          <w:szCs w:val="28"/>
        </w:rPr>
        <w:t>bảo hiểm y tế</w:t>
      </w:r>
      <w:r w:rsidRPr="00D72177">
        <w:rPr>
          <w:sz w:val="28"/>
          <w:szCs w:val="28"/>
        </w:rPr>
        <w:t>. Hàng tháng</w:t>
      </w:r>
      <w:r>
        <w:rPr>
          <w:sz w:val="28"/>
          <w:szCs w:val="28"/>
        </w:rPr>
        <w:t>,</w:t>
      </w:r>
      <w:r w:rsidRPr="00D72177">
        <w:rPr>
          <w:sz w:val="28"/>
          <w:szCs w:val="28"/>
        </w:rPr>
        <w:t xml:space="preserve"> báo cáo tình hình thực hiện công tác</w:t>
      </w:r>
      <w:r>
        <w:rPr>
          <w:sz w:val="28"/>
          <w:szCs w:val="28"/>
        </w:rPr>
        <w:t xml:space="preserve"> bảo hiểm xã hội</w:t>
      </w:r>
      <w:r w:rsidRPr="00D72177">
        <w:rPr>
          <w:sz w:val="28"/>
          <w:szCs w:val="28"/>
        </w:rPr>
        <w:t xml:space="preserve">, </w:t>
      </w:r>
      <w:r>
        <w:rPr>
          <w:sz w:val="28"/>
          <w:szCs w:val="28"/>
        </w:rPr>
        <w:t xml:space="preserve">bảo hiểm y tế </w:t>
      </w:r>
      <w:r w:rsidRPr="00D72177">
        <w:rPr>
          <w:sz w:val="28"/>
          <w:szCs w:val="28"/>
        </w:rPr>
        <w:t xml:space="preserve">để Ban Thường trực </w:t>
      </w:r>
      <w:r>
        <w:rPr>
          <w:sz w:val="28"/>
          <w:szCs w:val="28"/>
        </w:rPr>
        <w:t>Ủy ban MTTQ</w:t>
      </w:r>
      <w:r w:rsidRPr="00D72177">
        <w:rPr>
          <w:sz w:val="28"/>
          <w:szCs w:val="28"/>
        </w:rPr>
        <w:t xml:space="preserve"> tỉnh </w:t>
      </w:r>
      <w:r>
        <w:rPr>
          <w:sz w:val="28"/>
          <w:szCs w:val="28"/>
        </w:rPr>
        <w:t xml:space="preserve">Việt Nam </w:t>
      </w:r>
      <w:r w:rsidRPr="00D72177">
        <w:rPr>
          <w:sz w:val="28"/>
          <w:szCs w:val="28"/>
        </w:rPr>
        <w:t xml:space="preserve">tổng hợp, phản ánh kiến nghị </w:t>
      </w:r>
      <w:r>
        <w:rPr>
          <w:sz w:val="28"/>
          <w:szCs w:val="28"/>
        </w:rPr>
        <w:t>Tỉnh ủy</w:t>
      </w:r>
      <w:r w:rsidRPr="00D72177">
        <w:rPr>
          <w:sz w:val="28"/>
          <w:szCs w:val="28"/>
        </w:rPr>
        <w:t xml:space="preserve">, </w:t>
      </w:r>
      <w:r>
        <w:rPr>
          <w:sz w:val="28"/>
          <w:szCs w:val="28"/>
        </w:rPr>
        <w:t>Ủy ban nhân dân tỉnh;</w:t>
      </w:r>
      <w:r w:rsidRPr="00D72177">
        <w:rPr>
          <w:sz w:val="28"/>
          <w:szCs w:val="28"/>
        </w:rPr>
        <w:t xml:space="preserve"> tăng cường lãnh đạo, chỉ đạo thực hiện chính sách, pháp luật về </w:t>
      </w:r>
      <w:r>
        <w:rPr>
          <w:sz w:val="28"/>
          <w:szCs w:val="28"/>
        </w:rPr>
        <w:t>bảo hiểm xã hội</w:t>
      </w:r>
      <w:r w:rsidRPr="00D72177">
        <w:rPr>
          <w:sz w:val="28"/>
          <w:szCs w:val="28"/>
        </w:rPr>
        <w:t xml:space="preserve">, </w:t>
      </w:r>
      <w:r>
        <w:rPr>
          <w:sz w:val="28"/>
          <w:szCs w:val="28"/>
        </w:rPr>
        <w:t xml:space="preserve">bảo hiểm y tế </w:t>
      </w:r>
      <w:r w:rsidRPr="00D72177">
        <w:rPr>
          <w:sz w:val="28"/>
          <w:szCs w:val="28"/>
        </w:rPr>
        <w:t>trên địa bàn tỉnh</w:t>
      </w:r>
      <w:r>
        <w:rPr>
          <w:sz w:val="28"/>
          <w:szCs w:val="28"/>
        </w:rPr>
        <w:t>.</w:t>
      </w:r>
    </w:p>
    <w:p w:rsidR="006C020D" w:rsidRDefault="006C020D" w:rsidP="006C020D">
      <w:pPr>
        <w:shd w:val="clear" w:color="auto" w:fill="FFFFFF"/>
        <w:spacing w:after="60"/>
        <w:ind w:firstLine="720"/>
        <w:jc w:val="both"/>
        <w:rPr>
          <w:i/>
          <w:sz w:val="28"/>
          <w:szCs w:val="28"/>
        </w:rPr>
      </w:pPr>
      <w:r>
        <w:rPr>
          <w:sz w:val="28"/>
          <w:szCs w:val="28"/>
        </w:rPr>
        <w:t xml:space="preserve">1.7. Phối hợp xây dựng, hoàn thiện cơ chế vận động </w:t>
      </w:r>
      <w:r w:rsidRPr="003B50BA">
        <w:rPr>
          <w:i/>
          <w:sz w:val="28"/>
          <w:szCs w:val="28"/>
        </w:rPr>
        <w:t>“Toàn dân tham gia bảo hiểm y tế”</w:t>
      </w:r>
      <w:r>
        <w:rPr>
          <w:sz w:val="28"/>
          <w:szCs w:val="28"/>
        </w:rPr>
        <w:t xml:space="preserve">; định kỳ hàng năm xây dựng kế hoạch thực hiện việc vận động </w:t>
      </w:r>
      <w:r w:rsidRPr="003B50BA">
        <w:rPr>
          <w:i/>
          <w:sz w:val="28"/>
          <w:szCs w:val="28"/>
        </w:rPr>
        <w:t>“Toàn dân tham gia bảo hiểm y tế”</w:t>
      </w:r>
      <w:r>
        <w:rPr>
          <w:i/>
          <w:sz w:val="28"/>
          <w:szCs w:val="28"/>
        </w:rPr>
        <w:t>.</w:t>
      </w:r>
    </w:p>
    <w:p w:rsidR="006C020D" w:rsidRPr="00AB2F8B" w:rsidRDefault="006C020D" w:rsidP="006C020D">
      <w:pPr>
        <w:shd w:val="clear" w:color="auto" w:fill="FFFFFF"/>
        <w:spacing w:after="60"/>
        <w:ind w:firstLine="720"/>
        <w:jc w:val="both"/>
        <w:rPr>
          <w:b/>
          <w:color w:val="000000"/>
          <w:sz w:val="28"/>
          <w:szCs w:val="28"/>
        </w:rPr>
      </w:pPr>
      <w:r w:rsidRPr="00AB2F8B">
        <w:rPr>
          <w:b/>
          <w:sz w:val="28"/>
          <w:szCs w:val="28"/>
        </w:rPr>
        <w:t>2. Trách nhiệm của Ban Thường trực Ủy ban MTTQ tỉnh</w:t>
      </w:r>
    </w:p>
    <w:p w:rsidR="006C020D" w:rsidRPr="008132BB" w:rsidRDefault="006C020D" w:rsidP="006C020D">
      <w:pPr>
        <w:shd w:val="clear" w:color="auto" w:fill="FFFFFF"/>
        <w:spacing w:after="60"/>
        <w:ind w:firstLine="720"/>
        <w:jc w:val="both"/>
        <w:rPr>
          <w:color w:val="000000"/>
          <w:sz w:val="28"/>
          <w:szCs w:val="28"/>
        </w:rPr>
      </w:pPr>
      <w:r>
        <w:rPr>
          <w:color w:val="000000"/>
          <w:sz w:val="28"/>
          <w:szCs w:val="28"/>
        </w:rPr>
        <w:t xml:space="preserve">2.1. Tổ chức tuyên truyền, vận động các tầng lớp nhân dân thực hiện chủ trương, đường lối của Đảng, chính sách pháp luật của Nhà nước về bảo hiểm xã hội, bảo hiểm y tế; chủ trì phối hợp với các tổ chức thành viên vận động đoàn viên, hội viên của tổ chức mình tham gia </w:t>
      </w:r>
      <w:r>
        <w:rPr>
          <w:sz w:val="28"/>
          <w:szCs w:val="28"/>
        </w:rPr>
        <w:t>bảo hiểm xã hội</w:t>
      </w:r>
      <w:r w:rsidRPr="00D72177">
        <w:rPr>
          <w:sz w:val="28"/>
          <w:szCs w:val="28"/>
        </w:rPr>
        <w:t xml:space="preserve">, </w:t>
      </w:r>
      <w:r>
        <w:rPr>
          <w:sz w:val="28"/>
          <w:szCs w:val="28"/>
        </w:rPr>
        <w:t>bảo hiểm y tế; đưa nội dung vận động “</w:t>
      </w:r>
      <w:r w:rsidRPr="00AB2F8B">
        <w:rPr>
          <w:i/>
          <w:sz w:val="28"/>
          <w:szCs w:val="28"/>
        </w:rPr>
        <w:t>Toàn dân tham gia bảo hiểm y tế</w:t>
      </w:r>
      <w:r>
        <w:rPr>
          <w:sz w:val="28"/>
          <w:szCs w:val="28"/>
        </w:rPr>
        <w:t>” vào tiêu chí, đánh giá kết quả thực hiện cuộc vận động “</w:t>
      </w:r>
      <w:r w:rsidRPr="00AB2F8B">
        <w:rPr>
          <w:i/>
          <w:sz w:val="28"/>
          <w:szCs w:val="28"/>
        </w:rPr>
        <w:t>Toàn dân đoàn kết xây dựng nông thôn mới, đô thị văn minh</w:t>
      </w:r>
      <w:r>
        <w:rPr>
          <w:sz w:val="28"/>
          <w:szCs w:val="28"/>
        </w:rPr>
        <w:t>”.</w:t>
      </w:r>
    </w:p>
    <w:p w:rsidR="006C020D" w:rsidRDefault="006C020D" w:rsidP="006C020D">
      <w:pPr>
        <w:spacing w:after="60"/>
        <w:ind w:firstLine="720"/>
        <w:jc w:val="both"/>
        <w:rPr>
          <w:sz w:val="28"/>
          <w:szCs w:val="28"/>
        </w:rPr>
      </w:pPr>
      <w:r>
        <w:rPr>
          <w:sz w:val="28"/>
          <w:szCs w:val="28"/>
        </w:rPr>
        <w:t>2.2. Mời lãnh đạo Bảo hiểm xã hội tỉnh tham dự các hội nghị liên quan đến lĩnh vực bảo hiểm xã hội, bảo hiểm y tế do Ban Thường trực Ủy ban MTTQ Việt Nam tỉnh chủ trì.</w:t>
      </w:r>
    </w:p>
    <w:p w:rsidR="006C020D" w:rsidRPr="00AB101E" w:rsidRDefault="006C020D" w:rsidP="006C020D">
      <w:pPr>
        <w:spacing w:after="60"/>
        <w:ind w:firstLine="720"/>
        <w:jc w:val="both"/>
        <w:rPr>
          <w:color w:val="FF0000"/>
          <w:sz w:val="28"/>
          <w:szCs w:val="28"/>
        </w:rPr>
      </w:pPr>
      <w:r>
        <w:rPr>
          <w:sz w:val="28"/>
          <w:szCs w:val="28"/>
        </w:rPr>
        <w:t>2.3. Tham gia góp ý, phản biện xã hội đối với dự thảo liên quan đến lĩnh vực bảo hiểm xã hội</w:t>
      </w:r>
      <w:r w:rsidRPr="00D72177">
        <w:rPr>
          <w:sz w:val="28"/>
          <w:szCs w:val="28"/>
        </w:rPr>
        <w:t xml:space="preserve">, </w:t>
      </w:r>
      <w:r>
        <w:rPr>
          <w:sz w:val="28"/>
          <w:szCs w:val="28"/>
        </w:rPr>
        <w:t xml:space="preserve">bảo hiểm y tế do Bảo hiểm xã hội tỉnh chủ trì hoặc phối hợp với cơ quan có liên quan nghiên cứu, đề xuất </w:t>
      </w:r>
      <w:r w:rsidRPr="00AB101E">
        <w:rPr>
          <w:color w:val="FF0000"/>
          <w:sz w:val="28"/>
          <w:szCs w:val="28"/>
        </w:rPr>
        <w:t>chính sách đảm bảo quyền, lợi ích cho nhân dân.</w:t>
      </w:r>
    </w:p>
    <w:p w:rsidR="006C020D" w:rsidRDefault="006C020D" w:rsidP="006C020D">
      <w:pPr>
        <w:spacing w:after="60"/>
        <w:ind w:firstLine="720"/>
        <w:jc w:val="both"/>
        <w:rPr>
          <w:sz w:val="28"/>
          <w:szCs w:val="28"/>
        </w:rPr>
      </w:pPr>
      <w:r>
        <w:rPr>
          <w:sz w:val="28"/>
          <w:szCs w:val="28"/>
        </w:rPr>
        <w:t>2.4. Tổng hợp ý kiến, kiến nghị của cử tri và nhân dân liên quan đến lĩnh vực bảo hiểm xã hội</w:t>
      </w:r>
      <w:r w:rsidRPr="00D72177">
        <w:rPr>
          <w:sz w:val="28"/>
          <w:szCs w:val="28"/>
        </w:rPr>
        <w:t xml:space="preserve">, </w:t>
      </w:r>
      <w:r>
        <w:rPr>
          <w:sz w:val="28"/>
          <w:szCs w:val="28"/>
        </w:rPr>
        <w:t>bảo hiểm y tế chuyển đến cơ quan Bảo hiểm xã hội cùng cấp giải quyết theo thẩm quyền.</w:t>
      </w:r>
    </w:p>
    <w:p w:rsidR="006C020D" w:rsidRDefault="006C020D" w:rsidP="006C020D">
      <w:pPr>
        <w:spacing w:after="60"/>
        <w:ind w:firstLine="720"/>
        <w:jc w:val="both"/>
        <w:rPr>
          <w:sz w:val="28"/>
          <w:szCs w:val="28"/>
        </w:rPr>
      </w:pPr>
      <w:r>
        <w:rPr>
          <w:sz w:val="28"/>
          <w:szCs w:val="28"/>
        </w:rPr>
        <w:t>2.5. Chủ trì xây dựng kế hoạch, nội dung giám sát việc thực hiện pháp luật về bảo hiểm xã hội</w:t>
      </w:r>
      <w:r w:rsidRPr="00D72177">
        <w:rPr>
          <w:sz w:val="28"/>
          <w:szCs w:val="28"/>
        </w:rPr>
        <w:t xml:space="preserve">, </w:t>
      </w:r>
      <w:r>
        <w:rPr>
          <w:sz w:val="28"/>
          <w:szCs w:val="28"/>
        </w:rPr>
        <w:t>bảo hiểm y tế; chủ trì tổ chức giám sát, cử đại diện của cơ quan tham gia các đợt kiểm tra của Bảo hiểm xã hội khi được mời.</w:t>
      </w:r>
    </w:p>
    <w:p w:rsidR="006C020D" w:rsidRDefault="006C020D" w:rsidP="006C020D">
      <w:pPr>
        <w:spacing w:after="60"/>
        <w:ind w:firstLine="720"/>
        <w:jc w:val="both"/>
        <w:rPr>
          <w:sz w:val="28"/>
          <w:szCs w:val="28"/>
        </w:rPr>
      </w:pPr>
      <w:r>
        <w:rPr>
          <w:sz w:val="28"/>
          <w:szCs w:val="28"/>
        </w:rPr>
        <w:t>2.6. Chủ trì, phối hợp với các ban ngành có liên quan xây dựng, hoàn thiện cơ chế vận động “</w:t>
      </w:r>
      <w:r w:rsidRPr="00C27081">
        <w:rPr>
          <w:i/>
          <w:sz w:val="28"/>
          <w:szCs w:val="28"/>
        </w:rPr>
        <w:t>Toàn dân tham gia bảo hiểm y tế</w:t>
      </w:r>
      <w:r>
        <w:rPr>
          <w:sz w:val="28"/>
          <w:szCs w:val="28"/>
        </w:rPr>
        <w:t>” đồng thời hướng dẫn MTTQ Việt Nam các cấp tuyên truyền, vận động nhân dân tham gia bảo hiểm y tế và xác định là một trong những tiêu chí của cuộc vận động “</w:t>
      </w:r>
      <w:r w:rsidRPr="00C27081">
        <w:rPr>
          <w:i/>
          <w:sz w:val="28"/>
          <w:szCs w:val="28"/>
        </w:rPr>
        <w:t>Toàn dân đoàn kết xây dựng nông thôn mới, đô thị văn minh</w:t>
      </w:r>
      <w:r>
        <w:rPr>
          <w:sz w:val="28"/>
          <w:szCs w:val="28"/>
        </w:rPr>
        <w:t>”.</w:t>
      </w:r>
    </w:p>
    <w:p w:rsidR="006C020D" w:rsidRDefault="006C020D" w:rsidP="006C020D">
      <w:pPr>
        <w:spacing w:after="60"/>
        <w:ind w:firstLine="720"/>
        <w:jc w:val="both"/>
        <w:rPr>
          <w:sz w:val="28"/>
          <w:szCs w:val="28"/>
        </w:rPr>
      </w:pPr>
      <w:r>
        <w:rPr>
          <w:sz w:val="28"/>
          <w:szCs w:val="28"/>
        </w:rPr>
        <w:t>2.7. Hướng dẫn Ủy ban MTTQ Việt Nam các cấp phối hợp với Bảo hiểm xã hội cùng cấp xây dựng kế hoạch triển khai các nội dung chương trình phối hợp.</w:t>
      </w:r>
    </w:p>
    <w:p w:rsidR="006C020D" w:rsidRPr="008056F0" w:rsidRDefault="006C020D" w:rsidP="006C020D">
      <w:pPr>
        <w:spacing w:after="60"/>
        <w:ind w:firstLine="720"/>
        <w:jc w:val="both"/>
        <w:rPr>
          <w:b/>
          <w:sz w:val="28"/>
          <w:szCs w:val="28"/>
        </w:rPr>
      </w:pPr>
      <w:r w:rsidRPr="008056F0">
        <w:rPr>
          <w:b/>
          <w:sz w:val="28"/>
          <w:szCs w:val="28"/>
        </w:rPr>
        <w:t>IV. TỔ CHỨC THỰC HIỆN</w:t>
      </w:r>
    </w:p>
    <w:p w:rsidR="006C020D" w:rsidRPr="008056F0" w:rsidRDefault="006C020D" w:rsidP="006C020D">
      <w:pPr>
        <w:spacing w:after="60"/>
        <w:ind w:firstLine="720"/>
        <w:jc w:val="both"/>
        <w:rPr>
          <w:b/>
          <w:sz w:val="28"/>
          <w:szCs w:val="28"/>
        </w:rPr>
      </w:pPr>
      <w:r w:rsidRPr="008056F0">
        <w:rPr>
          <w:b/>
          <w:sz w:val="28"/>
          <w:szCs w:val="28"/>
        </w:rPr>
        <w:lastRenderedPageBreak/>
        <w:t>1.</w:t>
      </w:r>
      <w:r>
        <w:rPr>
          <w:b/>
          <w:sz w:val="28"/>
          <w:szCs w:val="28"/>
        </w:rPr>
        <w:t xml:space="preserve"> </w:t>
      </w:r>
      <w:r w:rsidRPr="008056F0">
        <w:rPr>
          <w:b/>
          <w:sz w:val="28"/>
          <w:szCs w:val="28"/>
        </w:rPr>
        <w:t>Phương thức phối hợp</w:t>
      </w:r>
    </w:p>
    <w:p w:rsidR="006C020D" w:rsidRDefault="006C020D" w:rsidP="006C020D">
      <w:pPr>
        <w:spacing w:after="60"/>
        <w:ind w:firstLine="720"/>
        <w:jc w:val="both"/>
        <w:rPr>
          <w:sz w:val="28"/>
          <w:szCs w:val="28"/>
        </w:rPr>
      </w:pPr>
      <w:r>
        <w:rPr>
          <w:sz w:val="28"/>
          <w:szCs w:val="28"/>
        </w:rPr>
        <w:t>- Ban Thường trực Ủy ban MTTQ Việt Nam tỉnh và Bảo hiểm xã hội tỉnh chủ động hướng dẫn trong hệ thống và tổ chức của mình phối hợp triển khai các nội dung của chương trình.</w:t>
      </w:r>
    </w:p>
    <w:p w:rsidR="006C020D" w:rsidRDefault="006C020D" w:rsidP="006C020D">
      <w:pPr>
        <w:spacing w:after="60"/>
        <w:ind w:firstLine="720"/>
        <w:jc w:val="both"/>
        <w:rPr>
          <w:sz w:val="28"/>
          <w:szCs w:val="28"/>
        </w:rPr>
      </w:pPr>
      <w:r>
        <w:rPr>
          <w:sz w:val="28"/>
          <w:szCs w:val="28"/>
        </w:rPr>
        <w:t xml:space="preserve">- Trên cơ sở các nội dung của chương trình, các bên xây dựng kế hoạch triển khai các hoạt động cụ thể theo từng năm. Định kỳ, hàng năm </w:t>
      </w:r>
      <w:r w:rsidRPr="00234E90">
        <w:rPr>
          <w:sz w:val="28"/>
          <w:szCs w:val="28"/>
        </w:rPr>
        <w:t>hai bên tổ chức tổng kết chương trình</w:t>
      </w:r>
      <w:r>
        <w:rPr>
          <w:sz w:val="28"/>
          <w:szCs w:val="28"/>
        </w:rPr>
        <w:t xml:space="preserve"> công tác nhằm đánh giá kết quả phối hợp và bổ sung nội dung phối hợp của năm sau;</w:t>
      </w:r>
      <w:r w:rsidRPr="007605F2">
        <w:rPr>
          <w:sz w:val="28"/>
          <w:szCs w:val="28"/>
        </w:rPr>
        <w:t xml:space="preserve"> </w:t>
      </w:r>
      <w:r>
        <w:rPr>
          <w:sz w:val="28"/>
          <w:szCs w:val="28"/>
        </w:rPr>
        <w:t>kịp thời biểu dương, khen thưởng những tổ chức, đơn vị, cá nhân thực hiện tốt công tác “</w:t>
      </w:r>
      <w:r w:rsidRPr="0039287F">
        <w:rPr>
          <w:i/>
          <w:sz w:val="28"/>
          <w:szCs w:val="28"/>
        </w:rPr>
        <w:t xml:space="preserve">Toàn dân tham gia </w:t>
      </w:r>
      <w:r>
        <w:rPr>
          <w:i/>
          <w:sz w:val="28"/>
          <w:szCs w:val="28"/>
        </w:rPr>
        <w:t>bảo hiểm y tế</w:t>
      </w:r>
      <w:r>
        <w:rPr>
          <w:sz w:val="28"/>
          <w:szCs w:val="28"/>
        </w:rPr>
        <w:t>” gắn với cuộc vận động “</w:t>
      </w:r>
      <w:r w:rsidRPr="0039287F">
        <w:rPr>
          <w:i/>
          <w:sz w:val="28"/>
          <w:szCs w:val="28"/>
        </w:rPr>
        <w:t xml:space="preserve">Toàn dân đoàn kết xây dựng </w:t>
      </w:r>
      <w:r>
        <w:rPr>
          <w:i/>
          <w:sz w:val="28"/>
          <w:szCs w:val="28"/>
        </w:rPr>
        <w:t>nông thôn mới, đô thị văn minh</w:t>
      </w:r>
      <w:r>
        <w:rPr>
          <w:sz w:val="28"/>
          <w:szCs w:val="28"/>
        </w:rPr>
        <w:t>”.</w:t>
      </w:r>
    </w:p>
    <w:p w:rsidR="006C020D" w:rsidRDefault="006C020D" w:rsidP="006C020D">
      <w:pPr>
        <w:spacing w:after="60"/>
        <w:ind w:firstLine="720"/>
        <w:jc w:val="both"/>
        <w:rPr>
          <w:sz w:val="28"/>
          <w:szCs w:val="28"/>
        </w:rPr>
      </w:pPr>
      <w:r>
        <w:rPr>
          <w:sz w:val="28"/>
          <w:szCs w:val="28"/>
        </w:rPr>
        <w:t xml:space="preserve">- Giao Ban Phong trào Ủy ban MTTQ Việt Nam tỉnh và Văn phòng Bảo hiểm xã hội tỉnh là hai đơn vị đầu mối phối hợp, tham mưu cho lãnh đạo hai cơ quan theo dõi, đôn đốc, kiểm tra đánh giá việc thực hiện chương trình phối hợp. Các đơn vị đầu mối có trách nhiệm thường xuyên liên hệ, trao đổi thông tin, kịp thời tham mưu cho lãnh đạo hai cơ quan xem xét, quyết định. </w:t>
      </w:r>
    </w:p>
    <w:p w:rsidR="006C020D" w:rsidRPr="00D02F1B" w:rsidRDefault="006C020D" w:rsidP="006C020D">
      <w:pPr>
        <w:spacing w:after="60"/>
        <w:ind w:firstLine="720"/>
        <w:jc w:val="both"/>
        <w:rPr>
          <w:b/>
          <w:sz w:val="28"/>
          <w:szCs w:val="28"/>
        </w:rPr>
      </w:pPr>
      <w:r w:rsidRPr="00D02F1B">
        <w:rPr>
          <w:b/>
          <w:sz w:val="28"/>
          <w:szCs w:val="28"/>
        </w:rPr>
        <w:t>2. Kinh phí hoạt động</w:t>
      </w:r>
    </w:p>
    <w:p w:rsidR="006C020D" w:rsidRPr="00A66856" w:rsidRDefault="006C020D" w:rsidP="006C020D">
      <w:pPr>
        <w:spacing w:after="60"/>
        <w:ind w:firstLine="720"/>
        <w:jc w:val="both"/>
        <w:rPr>
          <w:sz w:val="28"/>
          <w:szCs w:val="28"/>
        </w:rPr>
      </w:pPr>
      <w:r>
        <w:rPr>
          <w:sz w:val="28"/>
          <w:szCs w:val="28"/>
        </w:rPr>
        <w:t>Đối với các hoạt động phối hợp thường xuyên hai bên tự đảm bảo kinh phí</w:t>
      </w:r>
      <w:r w:rsidRPr="00094174">
        <w:rPr>
          <w:color w:val="FF0000"/>
          <w:sz w:val="28"/>
          <w:szCs w:val="28"/>
        </w:rPr>
        <w:t xml:space="preserve">. </w:t>
      </w:r>
      <w:r w:rsidRPr="00A66856">
        <w:rPr>
          <w:sz w:val="28"/>
          <w:szCs w:val="28"/>
        </w:rPr>
        <w:t>Riêng kinh phí cho công tác tập huấn, tuyên truyền vận động nhân dân tham gia bảo hiểm xã hội, bảo hiểm y tế do Bảo hiểm xã hội tỉnh hỗ trợ trên cơ sở Kế hoạch, dự trù kinh phí thực hiện hàng năm được hai bên xem xét chấp thuận.</w:t>
      </w:r>
    </w:p>
    <w:p w:rsidR="006C020D" w:rsidRDefault="006C020D" w:rsidP="006C020D">
      <w:pPr>
        <w:spacing w:after="120"/>
        <w:ind w:firstLine="720"/>
        <w:jc w:val="both"/>
        <w:rPr>
          <w:sz w:val="28"/>
          <w:szCs w:val="28"/>
        </w:rPr>
      </w:pPr>
      <w:r>
        <w:rPr>
          <w:sz w:val="28"/>
          <w:szCs w:val="28"/>
        </w:rPr>
        <w:t>Nội dung chương trình phối hợp này được hai bên thống nhất triển khai. Trong quá trình thực hiện, nếu có những khó khăn, vướng mắc kịp thời báo cáo lãnh đạo hai bên để có những biện pháp, giải pháp cụ thể thực hiện tốt những nội dung của Chương trình phối hợp./.</w:t>
      </w:r>
    </w:p>
    <w:tbl>
      <w:tblPr>
        <w:tblW w:w="9782" w:type="dxa"/>
        <w:tblInd w:w="-318" w:type="dxa"/>
        <w:tblLook w:val="04A0"/>
      </w:tblPr>
      <w:tblGrid>
        <w:gridCol w:w="4962"/>
        <w:gridCol w:w="4820"/>
      </w:tblGrid>
      <w:tr w:rsidR="006C020D" w:rsidRPr="0098690E" w:rsidTr="00BA2141">
        <w:tc>
          <w:tcPr>
            <w:tcW w:w="4962" w:type="dxa"/>
          </w:tcPr>
          <w:p w:rsidR="006C020D" w:rsidRDefault="006C020D" w:rsidP="00BA2141">
            <w:pPr>
              <w:jc w:val="center"/>
              <w:rPr>
                <w:b/>
                <w:sz w:val="26"/>
                <w:szCs w:val="26"/>
              </w:rPr>
            </w:pPr>
            <w:r w:rsidRPr="0098690E">
              <w:rPr>
                <w:b/>
                <w:sz w:val="26"/>
                <w:szCs w:val="26"/>
              </w:rPr>
              <w:t xml:space="preserve">BẢO HIỂM XÃ HỘI TỈNH </w:t>
            </w:r>
          </w:p>
          <w:p w:rsidR="006C020D" w:rsidRPr="0098690E" w:rsidRDefault="006C020D" w:rsidP="00BA2141">
            <w:pPr>
              <w:jc w:val="center"/>
              <w:rPr>
                <w:b/>
                <w:sz w:val="26"/>
                <w:szCs w:val="26"/>
              </w:rPr>
            </w:pPr>
            <w:r w:rsidRPr="0098690E">
              <w:rPr>
                <w:b/>
                <w:sz w:val="26"/>
                <w:szCs w:val="26"/>
              </w:rPr>
              <w:t>GIÁM ĐỐC</w:t>
            </w:r>
          </w:p>
          <w:p w:rsidR="006C020D" w:rsidRDefault="006C020D" w:rsidP="00BA2141">
            <w:pPr>
              <w:jc w:val="center"/>
              <w:rPr>
                <w:b/>
                <w:sz w:val="26"/>
                <w:szCs w:val="26"/>
              </w:rPr>
            </w:pPr>
          </w:p>
          <w:p w:rsidR="006C020D" w:rsidRDefault="006C020D" w:rsidP="00BA2141">
            <w:pPr>
              <w:jc w:val="center"/>
              <w:rPr>
                <w:b/>
                <w:sz w:val="26"/>
                <w:szCs w:val="26"/>
              </w:rPr>
            </w:pPr>
          </w:p>
          <w:p w:rsidR="006C020D" w:rsidRPr="00D85333" w:rsidRDefault="00D85333" w:rsidP="00D85333">
            <w:pPr>
              <w:tabs>
                <w:tab w:val="left" w:pos="1830"/>
              </w:tabs>
              <w:rPr>
                <w:sz w:val="26"/>
                <w:szCs w:val="26"/>
              </w:rPr>
            </w:pPr>
            <w:r>
              <w:rPr>
                <w:b/>
                <w:sz w:val="26"/>
                <w:szCs w:val="26"/>
              </w:rPr>
              <w:tab/>
            </w:r>
            <w:r w:rsidRPr="00D85333">
              <w:rPr>
                <w:sz w:val="26"/>
                <w:szCs w:val="26"/>
              </w:rPr>
              <w:t xml:space="preserve">(Đã ký) </w:t>
            </w:r>
          </w:p>
          <w:p w:rsidR="006C020D" w:rsidRDefault="006C020D" w:rsidP="00BA2141">
            <w:pPr>
              <w:jc w:val="center"/>
              <w:rPr>
                <w:b/>
                <w:sz w:val="26"/>
                <w:szCs w:val="26"/>
              </w:rPr>
            </w:pPr>
          </w:p>
          <w:p w:rsidR="006C020D" w:rsidRPr="00E06E9B" w:rsidRDefault="006C020D" w:rsidP="00BA2141">
            <w:pPr>
              <w:jc w:val="center"/>
              <w:rPr>
                <w:b/>
                <w:sz w:val="28"/>
                <w:szCs w:val="28"/>
              </w:rPr>
            </w:pPr>
            <w:r w:rsidRPr="00E06E9B">
              <w:rPr>
                <w:b/>
                <w:sz w:val="28"/>
                <w:szCs w:val="28"/>
              </w:rPr>
              <w:t>Hồ Văn Tuấn</w:t>
            </w:r>
          </w:p>
        </w:tc>
        <w:tc>
          <w:tcPr>
            <w:tcW w:w="4820" w:type="dxa"/>
          </w:tcPr>
          <w:p w:rsidR="006C020D" w:rsidRPr="0098690E" w:rsidRDefault="006C020D" w:rsidP="00BA2141">
            <w:pPr>
              <w:jc w:val="center"/>
              <w:rPr>
                <w:b/>
                <w:sz w:val="28"/>
                <w:szCs w:val="28"/>
              </w:rPr>
            </w:pPr>
            <w:r w:rsidRPr="0098690E">
              <w:rPr>
                <w:b/>
                <w:sz w:val="28"/>
                <w:szCs w:val="28"/>
              </w:rPr>
              <w:t>TM. BAN THƯỜNG TRỰC</w:t>
            </w:r>
          </w:p>
          <w:p w:rsidR="006C020D" w:rsidRPr="0098690E" w:rsidRDefault="006C020D" w:rsidP="00BA2141">
            <w:pPr>
              <w:jc w:val="center"/>
              <w:rPr>
                <w:b/>
                <w:sz w:val="28"/>
                <w:szCs w:val="28"/>
              </w:rPr>
            </w:pPr>
            <w:r w:rsidRPr="0098690E">
              <w:rPr>
                <w:b/>
                <w:sz w:val="28"/>
                <w:szCs w:val="28"/>
              </w:rPr>
              <w:t>CHỦ TỊCH</w:t>
            </w:r>
          </w:p>
          <w:p w:rsidR="006C020D" w:rsidRPr="0098690E" w:rsidRDefault="006C020D" w:rsidP="00BA2141">
            <w:pPr>
              <w:jc w:val="center"/>
              <w:rPr>
                <w:b/>
                <w:sz w:val="28"/>
                <w:szCs w:val="28"/>
              </w:rPr>
            </w:pPr>
          </w:p>
          <w:p w:rsidR="006C020D" w:rsidRDefault="006C020D" w:rsidP="00BA2141">
            <w:pPr>
              <w:rPr>
                <w:b/>
                <w:sz w:val="28"/>
                <w:szCs w:val="28"/>
              </w:rPr>
            </w:pPr>
          </w:p>
          <w:p w:rsidR="006C020D" w:rsidRPr="00D85333" w:rsidRDefault="00D85333" w:rsidP="00D85333">
            <w:pPr>
              <w:jc w:val="center"/>
              <w:rPr>
                <w:sz w:val="28"/>
                <w:szCs w:val="28"/>
              </w:rPr>
            </w:pPr>
            <w:r w:rsidRPr="00D85333">
              <w:rPr>
                <w:sz w:val="28"/>
                <w:szCs w:val="28"/>
              </w:rPr>
              <w:t xml:space="preserve">(Đã ký) </w:t>
            </w:r>
          </w:p>
          <w:p w:rsidR="006C020D" w:rsidRPr="0098690E" w:rsidRDefault="006C020D" w:rsidP="00BA2141">
            <w:pPr>
              <w:rPr>
                <w:b/>
                <w:sz w:val="28"/>
                <w:szCs w:val="28"/>
              </w:rPr>
            </w:pPr>
          </w:p>
          <w:p w:rsidR="006C020D" w:rsidRPr="0098690E" w:rsidRDefault="006C020D" w:rsidP="00BA2141">
            <w:pPr>
              <w:jc w:val="center"/>
              <w:rPr>
                <w:b/>
                <w:sz w:val="28"/>
                <w:szCs w:val="28"/>
              </w:rPr>
            </w:pPr>
            <w:r w:rsidRPr="0098690E">
              <w:rPr>
                <w:b/>
                <w:sz w:val="28"/>
                <w:szCs w:val="28"/>
              </w:rPr>
              <w:t>Lê Văn Hẳn</w:t>
            </w:r>
          </w:p>
        </w:tc>
      </w:tr>
      <w:tr w:rsidR="006C020D" w:rsidRPr="0098690E" w:rsidTr="00BA2141">
        <w:tc>
          <w:tcPr>
            <w:tcW w:w="4962" w:type="dxa"/>
          </w:tcPr>
          <w:p w:rsidR="006C020D" w:rsidRPr="00D02F1B" w:rsidRDefault="006C020D" w:rsidP="00BA2141">
            <w:pPr>
              <w:jc w:val="both"/>
              <w:rPr>
                <w:b/>
              </w:rPr>
            </w:pPr>
            <w:r w:rsidRPr="00D02F1B">
              <w:rPr>
                <w:b/>
              </w:rPr>
              <w:t xml:space="preserve">Nơi nhận: </w:t>
            </w:r>
          </w:p>
          <w:p w:rsidR="006C020D" w:rsidRPr="0098690E" w:rsidRDefault="006C020D" w:rsidP="00BA2141">
            <w:pPr>
              <w:tabs>
                <w:tab w:val="left" w:pos="840"/>
              </w:tabs>
              <w:jc w:val="both"/>
              <w:rPr>
                <w:sz w:val="20"/>
                <w:szCs w:val="20"/>
              </w:rPr>
            </w:pPr>
            <w:r w:rsidRPr="0098690E">
              <w:rPr>
                <w:sz w:val="20"/>
                <w:szCs w:val="20"/>
              </w:rPr>
              <w:t>-</w:t>
            </w:r>
            <w:r>
              <w:rPr>
                <w:sz w:val="20"/>
                <w:szCs w:val="20"/>
              </w:rPr>
              <w:t xml:space="preserve"> </w:t>
            </w:r>
            <w:r w:rsidRPr="0098690E">
              <w:rPr>
                <w:sz w:val="20"/>
                <w:szCs w:val="20"/>
              </w:rPr>
              <w:t>UBTWMTTQVN (02 nơi, thay B/C)</w:t>
            </w:r>
            <w:r>
              <w:rPr>
                <w:sz w:val="20"/>
                <w:szCs w:val="20"/>
              </w:rPr>
              <w:t>;</w:t>
            </w:r>
          </w:p>
          <w:p w:rsidR="006C020D" w:rsidRPr="0098690E" w:rsidRDefault="006C020D" w:rsidP="00BA2141">
            <w:pPr>
              <w:tabs>
                <w:tab w:val="left" w:pos="840"/>
              </w:tabs>
              <w:jc w:val="both"/>
              <w:rPr>
                <w:sz w:val="20"/>
                <w:szCs w:val="20"/>
              </w:rPr>
            </w:pPr>
            <w:r w:rsidRPr="0098690E">
              <w:rPr>
                <w:sz w:val="20"/>
                <w:szCs w:val="20"/>
              </w:rPr>
              <w:t>-</w:t>
            </w:r>
            <w:r>
              <w:rPr>
                <w:sz w:val="20"/>
                <w:szCs w:val="20"/>
              </w:rPr>
              <w:t xml:space="preserve"> </w:t>
            </w:r>
            <w:r w:rsidRPr="0098690E">
              <w:rPr>
                <w:sz w:val="20"/>
                <w:szCs w:val="20"/>
              </w:rPr>
              <w:t xml:space="preserve">Bảo </w:t>
            </w:r>
            <w:r>
              <w:rPr>
                <w:sz w:val="20"/>
                <w:szCs w:val="20"/>
              </w:rPr>
              <w:t>hiểm xã hội Việt Nam;</w:t>
            </w:r>
          </w:p>
          <w:p w:rsidR="006C020D" w:rsidRDefault="006C020D" w:rsidP="00BA2141">
            <w:pPr>
              <w:tabs>
                <w:tab w:val="left" w:pos="840"/>
              </w:tabs>
              <w:jc w:val="both"/>
              <w:rPr>
                <w:sz w:val="20"/>
                <w:szCs w:val="20"/>
              </w:rPr>
            </w:pPr>
            <w:r>
              <w:rPr>
                <w:sz w:val="20"/>
                <w:szCs w:val="20"/>
              </w:rPr>
              <w:t>- TT.Tỉnh ủy, UBND tỉnh;</w:t>
            </w:r>
          </w:p>
          <w:p w:rsidR="006C020D" w:rsidRPr="0098690E" w:rsidRDefault="006C020D" w:rsidP="00BA2141">
            <w:pPr>
              <w:tabs>
                <w:tab w:val="left" w:pos="840"/>
              </w:tabs>
              <w:jc w:val="both"/>
              <w:rPr>
                <w:sz w:val="20"/>
                <w:szCs w:val="20"/>
              </w:rPr>
            </w:pPr>
            <w:r>
              <w:rPr>
                <w:sz w:val="20"/>
                <w:szCs w:val="20"/>
              </w:rPr>
              <w:t>- Ban Dân vận, Ban Tuyên giáo Tỉnh ủy</w:t>
            </w:r>
          </w:p>
          <w:p w:rsidR="006C020D" w:rsidRPr="0098690E" w:rsidRDefault="006C020D" w:rsidP="00BA2141">
            <w:pPr>
              <w:tabs>
                <w:tab w:val="left" w:pos="840"/>
              </w:tabs>
              <w:jc w:val="both"/>
              <w:rPr>
                <w:sz w:val="20"/>
                <w:szCs w:val="20"/>
              </w:rPr>
            </w:pPr>
            <w:r>
              <w:rPr>
                <w:sz w:val="20"/>
                <w:szCs w:val="20"/>
              </w:rPr>
              <w:t>- BTT.UBMTTQ tỉnh;</w:t>
            </w:r>
          </w:p>
          <w:p w:rsidR="006C020D" w:rsidRPr="0098690E" w:rsidRDefault="006C020D" w:rsidP="00BA2141">
            <w:pPr>
              <w:tabs>
                <w:tab w:val="left" w:pos="840"/>
              </w:tabs>
              <w:jc w:val="both"/>
              <w:rPr>
                <w:sz w:val="20"/>
                <w:szCs w:val="20"/>
              </w:rPr>
            </w:pPr>
            <w:r w:rsidRPr="0098690E">
              <w:rPr>
                <w:sz w:val="20"/>
                <w:szCs w:val="20"/>
              </w:rPr>
              <w:t>-</w:t>
            </w:r>
            <w:r>
              <w:rPr>
                <w:sz w:val="20"/>
                <w:szCs w:val="20"/>
              </w:rPr>
              <w:t xml:space="preserve"> </w:t>
            </w:r>
            <w:r w:rsidRPr="0098690E">
              <w:rPr>
                <w:sz w:val="20"/>
                <w:szCs w:val="20"/>
              </w:rPr>
              <w:t>BGĐ. Bảo hiểm xã hội tỉnh;</w:t>
            </w:r>
          </w:p>
          <w:p w:rsidR="006C020D" w:rsidRPr="0098690E" w:rsidRDefault="006C020D" w:rsidP="00BA2141">
            <w:pPr>
              <w:tabs>
                <w:tab w:val="left" w:pos="840"/>
              </w:tabs>
              <w:jc w:val="both"/>
              <w:rPr>
                <w:sz w:val="20"/>
                <w:szCs w:val="20"/>
              </w:rPr>
            </w:pPr>
            <w:r w:rsidRPr="0098690E">
              <w:rPr>
                <w:sz w:val="20"/>
                <w:szCs w:val="20"/>
              </w:rPr>
              <w:t>-</w:t>
            </w:r>
            <w:r>
              <w:rPr>
                <w:sz w:val="20"/>
                <w:szCs w:val="20"/>
              </w:rPr>
              <w:t xml:space="preserve"> </w:t>
            </w:r>
            <w:r w:rsidRPr="0098690E">
              <w:rPr>
                <w:sz w:val="20"/>
                <w:szCs w:val="20"/>
              </w:rPr>
              <w:t>Các phòng, ban chuyên môn (02 bên);</w:t>
            </w:r>
          </w:p>
          <w:p w:rsidR="006C020D" w:rsidRPr="0098690E" w:rsidRDefault="006C020D" w:rsidP="00BA2141">
            <w:pPr>
              <w:rPr>
                <w:sz w:val="20"/>
                <w:szCs w:val="20"/>
              </w:rPr>
            </w:pPr>
            <w:r w:rsidRPr="0098690E">
              <w:rPr>
                <w:sz w:val="20"/>
                <w:szCs w:val="20"/>
              </w:rPr>
              <w:t>-</w:t>
            </w:r>
            <w:r>
              <w:rPr>
                <w:sz w:val="20"/>
                <w:szCs w:val="20"/>
              </w:rPr>
              <w:t xml:space="preserve"> </w:t>
            </w:r>
            <w:r w:rsidRPr="0098690E">
              <w:rPr>
                <w:sz w:val="20"/>
                <w:szCs w:val="20"/>
              </w:rPr>
              <w:t>BTT.MTTQ các huyện, thị xã, thành phố;</w:t>
            </w:r>
          </w:p>
          <w:p w:rsidR="006C020D" w:rsidRPr="0098690E" w:rsidRDefault="006C020D" w:rsidP="00BA2141">
            <w:pPr>
              <w:rPr>
                <w:sz w:val="20"/>
                <w:szCs w:val="20"/>
              </w:rPr>
            </w:pPr>
            <w:r w:rsidRPr="0098690E">
              <w:rPr>
                <w:sz w:val="20"/>
                <w:szCs w:val="20"/>
              </w:rPr>
              <w:t>-</w:t>
            </w:r>
            <w:r>
              <w:rPr>
                <w:sz w:val="20"/>
                <w:szCs w:val="20"/>
              </w:rPr>
              <w:t xml:space="preserve"> </w:t>
            </w:r>
            <w:r w:rsidRPr="0098690E">
              <w:rPr>
                <w:sz w:val="20"/>
                <w:szCs w:val="20"/>
              </w:rPr>
              <w:t>Bảo hiểm xã hội các huyện, thị xã, thành phố;</w:t>
            </w:r>
          </w:p>
          <w:p w:rsidR="006C020D" w:rsidRPr="0098690E" w:rsidRDefault="006C020D" w:rsidP="00BA2141">
            <w:pPr>
              <w:rPr>
                <w:sz w:val="28"/>
                <w:szCs w:val="28"/>
              </w:rPr>
            </w:pPr>
            <w:r w:rsidRPr="0098690E">
              <w:rPr>
                <w:sz w:val="20"/>
                <w:szCs w:val="20"/>
              </w:rPr>
              <w:t>-</w:t>
            </w:r>
            <w:r>
              <w:rPr>
                <w:sz w:val="20"/>
                <w:szCs w:val="20"/>
              </w:rPr>
              <w:t xml:space="preserve"> </w:t>
            </w:r>
            <w:r w:rsidRPr="0098690E">
              <w:rPr>
                <w:sz w:val="20"/>
                <w:szCs w:val="20"/>
              </w:rPr>
              <w:t>Lưu: VT</w:t>
            </w:r>
            <w:r>
              <w:rPr>
                <w:sz w:val="20"/>
                <w:szCs w:val="20"/>
              </w:rPr>
              <w:t xml:space="preserve"> MTTQ tỉnh, VT BHXH tỉnh</w:t>
            </w:r>
          </w:p>
        </w:tc>
        <w:tc>
          <w:tcPr>
            <w:tcW w:w="4820" w:type="dxa"/>
          </w:tcPr>
          <w:p w:rsidR="006C020D" w:rsidRPr="0098690E" w:rsidRDefault="006C020D" w:rsidP="00BA2141">
            <w:pPr>
              <w:spacing w:after="120"/>
              <w:jc w:val="both"/>
              <w:rPr>
                <w:sz w:val="28"/>
                <w:szCs w:val="28"/>
              </w:rPr>
            </w:pPr>
          </w:p>
        </w:tc>
      </w:tr>
    </w:tbl>
    <w:p w:rsidR="006C020D" w:rsidRDefault="006C020D" w:rsidP="006C020D">
      <w:pPr>
        <w:spacing w:after="120"/>
        <w:rPr>
          <w:sz w:val="28"/>
          <w:szCs w:val="28"/>
        </w:rPr>
      </w:pPr>
    </w:p>
    <w:p w:rsidR="00283BA2" w:rsidRDefault="00283BA2"/>
    <w:sectPr w:rsidR="00283BA2" w:rsidSect="00F61E21">
      <w:footerReference w:type="default" r:id="rId6"/>
      <w:pgSz w:w="11907" w:h="16840" w:code="9"/>
      <w:pgMar w:top="1134" w:right="1134"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6FD" w:rsidRDefault="003016FD" w:rsidP="00BC274E">
      <w:r>
        <w:separator/>
      </w:r>
    </w:p>
  </w:endnote>
  <w:endnote w:type="continuationSeparator" w:id="1">
    <w:p w:rsidR="003016FD" w:rsidRDefault="003016FD" w:rsidP="00BC2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EA" w:rsidRDefault="00BC274E">
    <w:pPr>
      <w:pStyle w:val="Footer"/>
      <w:jc w:val="center"/>
    </w:pPr>
    <w:r>
      <w:fldChar w:fldCharType="begin"/>
    </w:r>
    <w:r w:rsidR="006C020D">
      <w:instrText xml:space="preserve"> PAGE   \* MERGEFORMAT </w:instrText>
    </w:r>
    <w:r>
      <w:fldChar w:fldCharType="separate"/>
    </w:r>
    <w:r w:rsidR="00D85333">
      <w:rPr>
        <w:noProof/>
      </w:rPr>
      <w:t>4</w:t>
    </w:r>
    <w:r>
      <w:fldChar w:fldCharType="end"/>
    </w:r>
  </w:p>
  <w:p w:rsidR="00D02F1B" w:rsidRDefault="00301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6FD" w:rsidRDefault="003016FD" w:rsidP="00BC274E">
      <w:r>
        <w:separator/>
      </w:r>
    </w:p>
  </w:footnote>
  <w:footnote w:type="continuationSeparator" w:id="1">
    <w:p w:rsidR="003016FD" w:rsidRDefault="003016FD" w:rsidP="00BC2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020D"/>
    <w:rsid w:val="00151C88"/>
    <w:rsid w:val="00283BA2"/>
    <w:rsid w:val="003016FD"/>
    <w:rsid w:val="006C020D"/>
    <w:rsid w:val="006E27A5"/>
    <w:rsid w:val="00804B4C"/>
    <w:rsid w:val="008743BB"/>
    <w:rsid w:val="00BC274E"/>
    <w:rsid w:val="00D85333"/>
    <w:rsid w:val="00EE69A8"/>
    <w:rsid w:val="00F65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6C020D"/>
  </w:style>
  <w:style w:type="paragraph" w:styleId="Footer">
    <w:name w:val="footer"/>
    <w:basedOn w:val="Normal"/>
    <w:link w:val="FooterChar"/>
    <w:uiPriority w:val="99"/>
    <w:rsid w:val="006C020D"/>
    <w:pPr>
      <w:tabs>
        <w:tab w:val="center" w:pos="4680"/>
        <w:tab w:val="right" w:pos="9360"/>
      </w:tabs>
    </w:pPr>
  </w:style>
  <w:style w:type="character" w:customStyle="1" w:styleId="FooterChar">
    <w:name w:val="Footer Char"/>
    <w:basedOn w:val="DefaultParagraphFont"/>
    <w:link w:val="Footer"/>
    <w:uiPriority w:val="99"/>
    <w:rsid w:val="006C020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8161</Characters>
  <Application>Microsoft Office Word</Application>
  <DocSecurity>0</DocSecurity>
  <Lines>68</Lines>
  <Paragraphs>19</Paragraphs>
  <ScaleCrop>false</ScaleCrop>
  <Company>Microsoft</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3</cp:revision>
  <dcterms:created xsi:type="dcterms:W3CDTF">2017-03-08T11:18:00Z</dcterms:created>
  <dcterms:modified xsi:type="dcterms:W3CDTF">2017-03-09T03:57:00Z</dcterms:modified>
</cp:coreProperties>
</file>